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25" w:rsidRPr="003B3941" w:rsidRDefault="00030525" w:rsidP="003B3941">
      <w:pPr>
        <w:pStyle w:val="Heading1"/>
      </w:pPr>
      <w:r w:rsidRPr="003B3941">
        <w:t>ONLINE SUPPLEMENTARY MATERIAL</w:t>
      </w:r>
    </w:p>
    <w:p w:rsidR="00030525" w:rsidRDefault="00030525" w:rsidP="003B3941">
      <w:pPr>
        <w:ind w:firstLine="0"/>
      </w:pPr>
    </w:p>
    <w:p w:rsidR="003B3941" w:rsidRDefault="00030525" w:rsidP="003B3941">
      <w:pPr>
        <w:pStyle w:val="Heading2"/>
        <w:jc w:val="center"/>
      </w:pPr>
      <w:r w:rsidRPr="003B3941">
        <w:t>ANALYTICAL METHODS</w:t>
      </w:r>
    </w:p>
    <w:p w:rsidR="00030525" w:rsidRDefault="00030525" w:rsidP="003B3941">
      <w:pPr>
        <w:pStyle w:val="Heading3"/>
      </w:pPr>
      <w:r>
        <w:t>Reflected and confocal light microscopy</w:t>
      </w:r>
    </w:p>
    <w:p w:rsidR="00030525" w:rsidRPr="003952F3" w:rsidRDefault="00030525" w:rsidP="003B3941">
      <w:pPr>
        <w:jc w:val="both"/>
        <w:rPr>
          <w:b/>
          <w:i/>
        </w:rPr>
      </w:pPr>
      <w:r>
        <w:t>Reflected light microscopy provided</w:t>
      </w:r>
      <w:r w:rsidRPr="00EE6A3F">
        <w:t xml:space="preserve"> information about the texture and mineralogy of the rea</w:t>
      </w:r>
      <w:r>
        <w:t xml:space="preserve">cted surface (e.g., Craig 1981). </w:t>
      </w:r>
      <w:r w:rsidRPr="00F918D9">
        <w:t xml:space="preserve">Confocal light microscopy was performed using a Leica DCM8 confocal light microscope </w:t>
      </w:r>
      <w:r>
        <w:t xml:space="preserve">at ANU </w:t>
      </w:r>
      <w:r w:rsidRPr="00F918D9">
        <w:t xml:space="preserve">using a blue LED light source (460 nm) and an objective magnification of </w:t>
      </w:r>
      <w:proofErr w:type="gramStart"/>
      <w:r w:rsidRPr="00F918D9">
        <w:t>100x</w:t>
      </w:r>
      <w:proofErr w:type="gramEnd"/>
      <w:r w:rsidRPr="00F918D9">
        <w:t>.</w:t>
      </w:r>
      <w:r w:rsidRPr="00250FC8">
        <w:t xml:space="preserve"> </w:t>
      </w:r>
      <w:r>
        <w:t>P</w:t>
      </w:r>
      <w:r w:rsidRPr="00EE6A3F">
        <w:t xml:space="preserve">reliminary observations </w:t>
      </w:r>
      <w:r>
        <w:t>with both techniques were used throughout the analysis workflow to track any changes in the sample surface related to sample preparation or other analytical techniques.</w:t>
      </w:r>
    </w:p>
    <w:p w:rsidR="00030525" w:rsidRDefault="00030525" w:rsidP="003B3941">
      <w:pPr>
        <w:pStyle w:val="Heading3"/>
      </w:pPr>
      <w:r>
        <w:t>X-ray computed tomography (X-ray CT)</w:t>
      </w:r>
    </w:p>
    <w:p w:rsidR="00030525" w:rsidRDefault="00030525" w:rsidP="003B3941">
      <w:pPr>
        <w:ind w:firstLine="709"/>
        <w:jc w:val="both"/>
        <w:rPr>
          <w:rStyle w:val="Heading4Char"/>
        </w:rPr>
      </w:pPr>
      <w:r>
        <w:t xml:space="preserve">X-ray </w:t>
      </w:r>
      <w:r w:rsidRPr="009363DA">
        <w:t>C</w:t>
      </w:r>
      <w:r w:rsidR="003B3941">
        <w:t xml:space="preserve">omputed </w:t>
      </w:r>
      <w:r w:rsidRPr="009363DA">
        <w:t>T</w:t>
      </w:r>
      <w:r w:rsidR="003B3941">
        <w:t>omography</w:t>
      </w:r>
      <w:r w:rsidRPr="009363DA">
        <w:t xml:space="preserve"> was used to investigate the geometry of the reaction product coating with a laboratory-based </w:t>
      </w:r>
      <w:proofErr w:type="spellStart"/>
      <w:r w:rsidRPr="009363DA">
        <w:t>HeliScanMicroCT</w:t>
      </w:r>
      <w:proofErr w:type="spellEnd"/>
      <w:r w:rsidRPr="009363DA">
        <w:t xml:space="preserve"> at the </w:t>
      </w:r>
      <w:proofErr w:type="spellStart"/>
      <w:r w:rsidRPr="009363DA">
        <w:t>CTLab</w:t>
      </w:r>
      <w:proofErr w:type="spellEnd"/>
      <w:r w:rsidRPr="009363DA">
        <w:t xml:space="preserve"> at Australian National University (ANU). In order to resolve the thin reaction product layer, the sample was imaged using the ‘Sub-micron CT scanner’, which uses a LaB6 filament X-ray source and high-precision air-bearing stages for sample motion control. This source has a relatively low X-ray flux, resulting in long scan time requirements, but it also has a fine X-ray spot size capable of resolving small details (down to 300</w:t>
      </w:r>
      <w:r>
        <w:t xml:space="preserve"> </w:t>
      </w:r>
      <w:r w:rsidRPr="009363DA">
        <w:t xml:space="preserve">nm). A cubic volume of 2.8 x 2.8 x 1.6 mm (in X, Y, and Z dimensions, respectively) was imaged via helical acquisition trajectory at a voltage energy of 100 </w:t>
      </w:r>
      <w:proofErr w:type="spellStart"/>
      <w:r w:rsidRPr="009363DA">
        <w:t>keV</w:t>
      </w:r>
      <w:proofErr w:type="spellEnd"/>
      <w:r w:rsidRPr="009363DA">
        <w:t xml:space="preserve"> and a tube current of 75 </w:t>
      </w:r>
      <w:proofErr w:type="spellStart"/>
      <w:r w:rsidRPr="009363DA">
        <w:t>microAmps</w:t>
      </w:r>
      <w:proofErr w:type="spellEnd"/>
      <w:r w:rsidRPr="009363DA">
        <w:t>; the resulting voxel resolution of the scan was 0.965 micron per voxel edge; and the scan required approximately 20 hours to complete</w:t>
      </w:r>
      <w:r>
        <w:t>, although time could be reduced if scanning of the substrate was reduced</w:t>
      </w:r>
      <w:r w:rsidRPr="009363DA">
        <w:t>.</w:t>
      </w:r>
      <w:r>
        <w:t xml:space="preserve"> </w:t>
      </w:r>
    </w:p>
    <w:p w:rsidR="00030525" w:rsidRDefault="00030525" w:rsidP="003B3941">
      <w:pPr>
        <w:jc w:val="both"/>
      </w:pPr>
      <w:r>
        <w:t xml:space="preserve">To quantify coating geometry, a series of image processing steps were performed to isolate the coating from the basalt substrate; for this sample all processing was accomplished using </w:t>
      </w:r>
      <w:proofErr w:type="spellStart"/>
      <w:r>
        <w:t>WebMango</w:t>
      </w:r>
      <w:proofErr w:type="spellEnd"/>
      <w:r>
        <w:t>, an internet-accessible GUI implementation of Mango (</w:t>
      </w:r>
      <w:hyperlink r:id="rId5" w:history="1">
        <w:r w:rsidRPr="00801F1F">
          <w:rPr>
            <w:rStyle w:val="Hyperlink"/>
          </w:rPr>
          <w:t>physics.anu.edu.au/</w:t>
        </w:r>
        <w:proofErr w:type="spellStart"/>
        <w:r w:rsidRPr="00801F1F">
          <w:rPr>
            <w:rStyle w:val="Hyperlink"/>
          </w:rPr>
          <w:t>appmaths</w:t>
        </w:r>
        <w:proofErr w:type="spellEnd"/>
        <w:r w:rsidRPr="00801F1F">
          <w:rPr>
            <w:rStyle w:val="Hyperlink"/>
          </w:rPr>
          <w:t>/capabilities/</w:t>
        </w:r>
        <w:proofErr w:type="spellStart"/>
        <w:r w:rsidRPr="00801F1F">
          <w:rPr>
            <w:rStyle w:val="Hyperlink"/>
          </w:rPr>
          <w:t>mango.php</w:t>
        </w:r>
        <w:proofErr w:type="spellEnd"/>
      </w:hyperlink>
      <w:r>
        <w:t xml:space="preserve">). Three-phase segmentation (void, basalt, and coating) using an edge-detection algorithm and a two-phase segmentation process were used (see Sheppard 2004 for details). Then the two segmentations (basalt plus coating, and basalt only) were combined to produce </w:t>
      </w:r>
      <w:proofErr w:type="gramStart"/>
      <w:r>
        <w:t>a three</w:t>
      </w:r>
      <w:proofErr w:type="gramEnd"/>
      <w:r>
        <w:t>-phase segmentation.</w:t>
      </w:r>
    </w:p>
    <w:p w:rsidR="00030525" w:rsidRDefault="00030525" w:rsidP="003B3941">
      <w:pPr>
        <w:pStyle w:val="Heading3"/>
      </w:pPr>
      <w:r w:rsidRPr="00A81E36">
        <w:t>X-ray photoelectron spectroscopy (XPS)</w:t>
      </w:r>
    </w:p>
    <w:p w:rsidR="00030525" w:rsidRPr="003B3941" w:rsidRDefault="00030525" w:rsidP="003B3941">
      <w:pPr>
        <w:jc w:val="both"/>
        <w:rPr>
          <w:rStyle w:val="Heading4Char"/>
          <w:b w:val="0"/>
          <w:i w:val="0"/>
        </w:rPr>
      </w:pPr>
      <w:r w:rsidRPr="003B3941">
        <w:rPr>
          <w:rStyle w:val="Heading4Char"/>
          <w:b w:val="0"/>
          <w:i w:val="0"/>
        </w:rPr>
        <w:t xml:space="preserve">High resolution XPS analysis was performed on a </w:t>
      </w:r>
      <w:proofErr w:type="spellStart"/>
      <w:r w:rsidRPr="003B3941">
        <w:rPr>
          <w:rStyle w:val="Heading4Char"/>
          <w:b w:val="0"/>
          <w:i w:val="0"/>
        </w:rPr>
        <w:t>Kratos</w:t>
      </w:r>
      <w:proofErr w:type="spellEnd"/>
      <w:r w:rsidRPr="003B3941">
        <w:rPr>
          <w:rStyle w:val="Heading4Char"/>
          <w:b w:val="0"/>
          <w:i w:val="0"/>
        </w:rPr>
        <w:t xml:space="preserve"> Axis </w:t>
      </w:r>
      <w:proofErr w:type="spellStart"/>
      <w:r w:rsidRPr="003B3941">
        <w:rPr>
          <w:rStyle w:val="Heading4Char"/>
          <w:b w:val="0"/>
          <w:i w:val="0"/>
        </w:rPr>
        <w:t>UltraDLD</w:t>
      </w:r>
      <w:proofErr w:type="spellEnd"/>
      <w:r w:rsidRPr="003B3941">
        <w:rPr>
          <w:rStyle w:val="Heading4Char"/>
          <w:b w:val="0"/>
          <w:i w:val="0"/>
        </w:rPr>
        <w:t xml:space="preserve"> instrument fitted with a magnetic charge compensation system, at the Department of </w:t>
      </w:r>
      <w:proofErr w:type="spellStart"/>
      <w:r w:rsidRPr="003B3941">
        <w:rPr>
          <w:rStyle w:val="Heading4Char"/>
          <w:b w:val="0"/>
          <w:i w:val="0"/>
        </w:rPr>
        <w:t>Chemistry</w:t>
      </w:r>
      <w:proofErr w:type="gramStart"/>
      <w:r w:rsidRPr="003B3941">
        <w:rPr>
          <w:rStyle w:val="Heading4Char"/>
          <w:b w:val="0"/>
          <w:i w:val="0"/>
        </w:rPr>
        <w:t>,University</w:t>
      </w:r>
      <w:proofErr w:type="spellEnd"/>
      <w:proofErr w:type="gramEnd"/>
      <w:r w:rsidRPr="003B3941">
        <w:rPr>
          <w:rStyle w:val="Heading4Char"/>
          <w:b w:val="0"/>
          <w:i w:val="0"/>
        </w:rPr>
        <w:t xml:space="preserve"> of Copenhagen. The samples were handled using clean stainless-steel tools and placed into hollows in clean stainless steel sample holders (without adhesives). Samples were stored in a desiccator, and we avoided contact with other surfaces, fingers, dust and breath to minimise adventitious carbon contamination. </w:t>
      </w:r>
    </w:p>
    <w:p w:rsidR="00030525" w:rsidRPr="003B3941" w:rsidRDefault="00030525" w:rsidP="003B3941">
      <w:pPr>
        <w:jc w:val="both"/>
      </w:pPr>
      <w:r w:rsidRPr="003B3941">
        <w:rPr>
          <w:lang w:val="en-US"/>
        </w:rPr>
        <w:t>X-ray photoelectron spectroscopy was used over a large surveyed area (i.e., modified glass, sulfate and oxide) to determine the major elements present at the surface of the reacted glass.</w:t>
      </w:r>
      <w:r w:rsidRPr="003B3941">
        <w:t xml:space="preserve"> All spectra were collected under ultrahigh vacuum (ranging from 9x10</w:t>
      </w:r>
      <w:r w:rsidRPr="003B3941">
        <w:rPr>
          <w:vertAlign w:val="superscript"/>
        </w:rPr>
        <w:t>-9</w:t>
      </w:r>
      <w:r w:rsidRPr="003B3941">
        <w:t xml:space="preserve"> to 4x10</w:t>
      </w:r>
      <w:r w:rsidRPr="003B3941">
        <w:rPr>
          <w:vertAlign w:val="superscript"/>
        </w:rPr>
        <w:t xml:space="preserve">-8 </w:t>
      </w:r>
      <w:proofErr w:type="spellStart"/>
      <w:r w:rsidRPr="003B3941">
        <w:t>torr</w:t>
      </w:r>
      <w:proofErr w:type="spellEnd"/>
      <w:r w:rsidRPr="003B3941">
        <w:t xml:space="preserve">) </w:t>
      </w:r>
      <w:r w:rsidRPr="003B3941">
        <w:lastRenderedPageBreak/>
        <w:t xml:space="preserve">in a chamber with only oil-free (scroll and </w:t>
      </w:r>
      <w:proofErr w:type="spellStart"/>
      <w:r w:rsidRPr="003B3941">
        <w:t>turbomolecular</w:t>
      </w:r>
      <w:proofErr w:type="spellEnd"/>
      <w:r w:rsidRPr="003B3941">
        <w:t xml:space="preserve">) pumps. We used a </w:t>
      </w:r>
      <w:proofErr w:type="spellStart"/>
      <w:r w:rsidRPr="003B3941">
        <w:t>monochromatized</w:t>
      </w:r>
      <w:proofErr w:type="spellEnd"/>
      <w:r w:rsidRPr="003B3941">
        <w:t xml:space="preserve"> </w:t>
      </w:r>
      <w:proofErr w:type="spellStart"/>
      <w:r w:rsidRPr="003B3941">
        <w:t>Al</w:t>
      </w:r>
      <w:r w:rsidRPr="003B3941">
        <w:rPr>
          <w:vertAlign w:val="subscript"/>
        </w:rPr>
        <w:t>K</w:t>
      </w:r>
      <w:proofErr w:type="spellEnd"/>
      <w:r w:rsidRPr="003B3941">
        <w:rPr>
          <w:rFonts w:ascii="Times New Roman" w:hAnsi="Times New Roman" w:cs="Times New Roman"/>
          <w:vertAlign w:val="subscript"/>
          <w:lang w:val="en-US"/>
        </w:rPr>
        <w:t>α</w:t>
      </w:r>
      <w:r w:rsidRPr="003B3941">
        <w:t xml:space="preserve"> source and a 700 x 300 </w:t>
      </w:r>
      <w:r w:rsidRPr="003B3941">
        <w:rPr>
          <w:rFonts w:cs="Times"/>
        </w:rPr>
        <w:t>µ</w:t>
      </w:r>
      <w:r w:rsidRPr="003B3941">
        <w:t xml:space="preserve">m spot size. Survey (broad scan) spectra were collected at 160 eV pass energy and all high resolution scans at 10 eV pass energy. The energy resolution was ~0.35 eV at 10 eV pass energy. Charge compensation was adjusted to obtain the narrowest line widths. All binding energies were referenced to C from adventitious C (285 eV), although its binding energy depends on the history of the sample </w:t>
      </w:r>
      <w:r w:rsidRPr="003B3941">
        <w:fldChar w:fldCharType="begin"/>
      </w:r>
      <w:r w:rsidRPr="003B3941">
        <w:instrText xml:space="preserve"> ADDIN EN.CITE &lt;EndNote&gt;&lt;Cite&gt;&lt;Author&gt;Stipp&lt;/Author&gt;&lt;Year&gt;1991&lt;/Year&gt;&lt;RecNum&gt;0&lt;/RecNum&gt;&lt;IDText&gt;Structure and bonding environments at the calcite surface as observed with X-ray photoelectron spectroscopy (XPS) and low energy electron diffraction (LEED)&lt;/IDText&gt;&lt;DisplayText&gt;(Stipp and Hochella Jr, 1991)&lt;/DisplayText&gt;&lt;record&gt;&lt;titles&gt;&lt;title&gt;Structure and bonding environments at the calcite surface as observed with X-ray photoelectron spectroscopy (XPS) and low energy electron diffraction (LEED)&lt;/title&gt;&lt;secondary-title&gt;Geochimica et Cosmochimica Acta&lt;/secondary-title&gt;&lt;short-title&gt;Structure and bonding environments at the calcite surface as observed with X-ray photoelectron spectroscopy (XPS) and low energy electron diffraction (LEED)&lt;/short-title&gt;&lt;/titles&gt;&lt;pages&gt;1723-1736&lt;/pages&gt;&lt;contributors&gt;&lt;authors&gt;&lt;author&gt;Stipp, Susan L&lt;/author&gt;&lt;author&gt;Hochella Jr, Michael F&lt;/author&gt;&lt;/authors&gt;&lt;/contributors&gt;&lt;added-date format="utc"&gt;1304586680&lt;/added-date&gt;&lt;ref-type name="Journal Article"&gt;17&lt;/ref-type&gt;&lt;dates&gt;&lt;year&gt;1991&lt;/year&gt;&lt;/dates&gt;&lt;rec-number&gt;596&lt;/rec-number&gt;&lt;last-updated-date format="utc"&gt;1506191706&lt;/last-updated-date&gt;&lt;volume&gt;55&lt;/volume&gt;&lt;/record&gt;&lt;/Cite&gt;&lt;/EndNote&gt;</w:instrText>
      </w:r>
      <w:r w:rsidRPr="003B3941">
        <w:fldChar w:fldCharType="separate"/>
      </w:r>
      <w:r w:rsidRPr="003B3941">
        <w:rPr>
          <w:noProof/>
        </w:rPr>
        <w:t>(Stipp and Hochella 1991)</w:t>
      </w:r>
      <w:r w:rsidRPr="003B3941">
        <w:fldChar w:fldCharType="end"/>
      </w:r>
      <w:r w:rsidRPr="003B3941">
        <w:t xml:space="preserve">. </w:t>
      </w:r>
      <w:r w:rsidRPr="003B3941">
        <w:rPr>
          <w:lang w:val="en-US"/>
        </w:rPr>
        <w:t>No evidence of beam damage was observed during data acquisition, and the scan was performed twice to check that the results were consistent.</w:t>
      </w:r>
    </w:p>
    <w:p w:rsidR="00030525" w:rsidRPr="00AD0336" w:rsidRDefault="00030525" w:rsidP="003B3941">
      <w:pPr>
        <w:pStyle w:val="Heading3"/>
      </w:pPr>
      <w:r w:rsidRPr="00AD0336">
        <w:rPr>
          <w:rStyle w:val="Heading4Char"/>
          <w:b/>
          <w:i w:val="0"/>
        </w:rPr>
        <w:t>Reflectance Fourier Transform Infrared (FTIR) spectroscopy</w:t>
      </w:r>
    </w:p>
    <w:p w:rsidR="00030525" w:rsidRDefault="00030525" w:rsidP="003B3941">
      <w:pPr>
        <w:jc w:val="both"/>
      </w:pPr>
      <w:r w:rsidRPr="003665AB">
        <w:t>Reflect</w:t>
      </w:r>
      <w:r>
        <w:t>ance</w:t>
      </w:r>
      <w:r w:rsidRPr="003665AB">
        <w:t xml:space="preserve"> FTIR </w:t>
      </w:r>
      <w:r>
        <w:t>was used in both</w:t>
      </w:r>
      <w:r w:rsidRPr="003665AB">
        <w:t xml:space="preserve"> specular reflectance </w:t>
      </w:r>
      <w:r>
        <w:t>and</w:t>
      </w:r>
      <w:r w:rsidRPr="003665AB">
        <w:t xml:space="preserve"> atte</w:t>
      </w:r>
      <w:r>
        <w:t>nuated total reflectance modes to interrogate the mineralogy of the reacted sample (Mernagh et al., 2018, this volume). A Bruker Tensor 27 FTIR spectrometer attached to a Hyperion microscope was used for FTIR analyses in conjunction with OPUS 7.0 software. All analyses were made over 650-1300 cm</w:t>
      </w:r>
      <w:r w:rsidRPr="00250FC8">
        <w:rPr>
          <w:vertAlign w:val="superscript"/>
        </w:rPr>
        <w:t>-1</w:t>
      </w:r>
      <w:r>
        <w:t xml:space="preserve"> with a resolution of 4 cm</w:t>
      </w:r>
      <w:r w:rsidRPr="00250FC8">
        <w:rPr>
          <w:vertAlign w:val="superscript"/>
        </w:rPr>
        <w:t>-1</w:t>
      </w:r>
      <w:r>
        <w:t xml:space="preserve"> and 200 scans.  The chamber of the FTIR spectrometer was purged with a constant flow of dry air during analyses, to reduce detection of atmospheric components. Bands were identified and assigned to specific vibrations in </w:t>
      </w:r>
      <w:proofErr w:type="spellStart"/>
      <w:r>
        <w:t>sulfates</w:t>
      </w:r>
      <w:proofErr w:type="spellEnd"/>
      <w:r>
        <w:t xml:space="preserve"> and silicates using literature values (e.g., Lane 2007; van der </w:t>
      </w:r>
      <w:proofErr w:type="spellStart"/>
      <w:r>
        <w:t>Marel</w:t>
      </w:r>
      <w:proofErr w:type="spellEnd"/>
      <w:r>
        <w:t xml:space="preserve"> and </w:t>
      </w:r>
      <w:proofErr w:type="spellStart"/>
      <w:r>
        <w:t>Beutelspacher</w:t>
      </w:r>
      <w:proofErr w:type="spellEnd"/>
      <w:r>
        <w:t xml:space="preserve"> 1976).</w:t>
      </w:r>
    </w:p>
    <w:p w:rsidR="00030525" w:rsidRPr="007B7F45" w:rsidRDefault="00030525" w:rsidP="003B3941">
      <w:pPr>
        <w:jc w:val="both"/>
      </w:pPr>
      <w:r>
        <w:t xml:space="preserve">We used a 20x Ge attenuated total reflectance (ATR) crystal on a with a penetration depth of 0.1 – 0.2 </w:t>
      </w:r>
      <w:r>
        <w:sym w:font="Symbol" w:char="F06D"/>
      </w:r>
      <w:r>
        <w:t xml:space="preserve">m </w:t>
      </w:r>
      <w:r>
        <w:fldChar w:fldCharType="begin"/>
      </w:r>
      <w:r>
        <w:instrText xml:space="preserve"> ADDIN EN.CITE &lt;EndNote&gt;&lt;Cite&gt;&lt;Author&gt;MacDonald&lt;/Author&gt;&lt;Year&gt;2000&lt;/Year&gt;&lt;RecNum&gt;338&lt;/RecNum&gt;&lt;DisplayText&gt;(MacDonald et al., 2000)&lt;/DisplayText&gt;&lt;record&gt;&lt;rec-number&gt;338&lt;/rec-number&gt;&lt;foreign-keys&gt;&lt;key app="EN" db-id="wspdxzd92tfaeoeas0dpzr2pezr2e2sawrf2" timestamp="1512266949"&gt;338&lt;/key&gt;&lt;/foreign-keys&gt;&lt;ref-type name="Journal Article"&gt;17&lt;/ref-type&gt;&lt;contributors&gt;&lt;authors&gt;&lt;author&gt;MacDonald, Steven A&lt;/author&gt;&lt;author&gt;Schardt, Craig R&lt;/author&gt;&lt;author&gt;Masiello, David J&lt;/author&gt;&lt;author&gt;Simmons, Joseph H&lt;/author&gt;&lt;/authors&gt;&lt;/contributors&gt;&lt;titles&gt;&lt;title&gt;Dispersion analysis of FTIR reflection measurements in silicate glasses&lt;/title&gt;&lt;secondary-title&gt;Journal of non-crystalline solids&lt;/secondary-title&gt;&lt;/titles&gt;&lt;periodical&gt;&lt;full-title&gt;Journal of Non-Crystalline Solids&lt;/full-title&gt;&lt;/periodical&gt;&lt;pages&gt;72-82&lt;/pages&gt;&lt;volume&gt;275&lt;/volume&gt;&lt;number&gt;1&lt;/number&gt;&lt;dates&gt;&lt;year&gt;2000&lt;/year&gt;&lt;/dates&gt;&lt;isbn&gt;0022-3093&lt;/isbn&gt;&lt;urls&gt;&lt;/urls&gt;&lt;/record&gt;&lt;/Cite&gt;&lt;/EndNote&gt;</w:instrText>
      </w:r>
      <w:r>
        <w:fldChar w:fldCharType="separate"/>
      </w:r>
      <w:r>
        <w:rPr>
          <w:noProof/>
        </w:rPr>
        <w:t>(MacDonald et al. 2000)</w:t>
      </w:r>
      <w:r>
        <w:fldChar w:fldCharType="end"/>
      </w:r>
      <w:r>
        <w:t xml:space="preserve"> to analyse the sulfate coating. After smoothing the spectra with a 21-point window, we applied the extended ATR correction with OPUS, using a refractive index of 1.51 (typical for </w:t>
      </w:r>
      <w:proofErr w:type="spellStart"/>
      <w:r>
        <w:t>sulfates</w:t>
      </w:r>
      <w:proofErr w:type="spellEnd"/>
      <w:r>
        <w:t xml:space="preserve">), to correct the position and intensity of absorption bands in the ATR spectrum. This procedure allowed us to compare the ATR spectrum with transmission spectra in the literature, and to compare our results to specular reflectance FTIR spectra of the sample. </w:t>
      </w:r>
    </w:p>
    <w:p w:rsidR="00030525" w:rsidRDefault="00030525" w:rsidP="003B3941">
      <w:pPr>
        <w:jc w:val="both"/>
      </w:pPr>
      <w:r w:rsidRPr="0095608F">
        <w:t xml:space="preserve">A specular reflectance FTIR spectrum </w:t>
      </w:r>
      <w:r>
        <w:t xml:space="preserve">of the surface of the coated sample </w:t>
      </w:r>
      <w:r w:rsidRPr="0095608F">
        <w:t xml:space="preserve">was collected using a 36 x magnification objective and a 40 x 40 </w:t>
      </w:r>
      <w:r w:rsidRPr="0095608F">
        <w:rPr>
          <w:rFonts w:cs="Times"/>
        </w:rPr>
        <w:t>µ</w:t>
      </w:r>
      <w:r w:rsidRPr="0095608F">
        <w:t>m aperture</w:t>
      </w:r>
      <w:r>
        <w:t xml:space="preserve">; this technique detects light from the sample to several tens of microns deep (King and Larsen 2013).  </w:t>
      </w:r>
      <w:proofErr w:type="gramStart"/>
      <w:r>
        <w:t>Specular reflectance FTIR spectra was</w:t>
      </w:r>
      <w:proofErr w:type="gramEnd"/>
      <w:r>
        <w:t xml:space="preserve"> also collected on a cross-section of the sample using a 36x magnification objective lens and 20 x 20 </w:t>
      </w:r>
      <w:r>
        <w:rPr>
          <w:rFonts w:cs="Times"/>
        </w:rPr>
        <w:t>µ</w:t>
      </w:r>
      <w:r>
        <w:t>m aperture. Both spectra were smoothed to a 21-point window</w:t>
      </w:r>
      <w:r w:rsidRPr="0095608F">
        <w:t xml:space="preserve"> </w:t>
      </w:r>
      <w:r>
        <w:t xml:space="preserve">and a </w:t>
      </w:r>
      <w:proofErr w:type="spellStart"/>
      <w:r w:rsidRPr="0095608F">
        <w:t>Kramers-Kronig</w:t>
      </w:r>
      <w:proofErr w:type="spellEnd"/>
      <w:r w:rsidRPr="0095608F">
        <w:t xml:space="preserve"> (K-K) transformation</w:t>
      </w:r>
      <w:r>
        <w:t xml:space="preserve"> was applied</w:t>
      </w:r>
      <w:r w:rsidRPr="0095608F">
        <w:t xml:space="preserve"> (e.g., </w:t>
      </w:r>
      <w:proofErr w:type="spellStart"/>
      <w:r w:rsidRPr="0095608F">
        <w:t>Hadni</w:t>
      </w:r>
      <w:proofErr w:type="spellEnd"/>
      <w:r w:rsidRPr="0095608F">
        <w:t xml:space="preserve"> 1967; Dufresne et al. 2009; Mernagh et al. 2018, this volume)</w:t>
      </w:r>
      <w:r w:rsidR="00AD33FB">
        <w:t>.</w:t>
      </w:r>
    </w:p>
    <w:p w:rsidR="00030525" w:rsidRPr="00AD0336" w:rsidRDefault="00030525" w:rsidP="003B3941">
      <w:pPr>
        <w:pStyle w:val="Heading3"/>
        <w:rPr>
          <w:rStyle w:val="Heading4Char"/>
          <w:b/>
          <w:i w:val="0"/>
        </w:rPr>
      </w:pPr>
      <w:r w:rsidRPr="00AD0336">
        <w:rPr>
          <w:rStyle w:val="Heading4Char"/>
          <w:b/>
          <w:i w:val="0"/>
        </w:rPr>
        <w:t>Raman spectroscopy</w:t>
      </w:r>
    </w:p>
    <w:p w:rsidR="00AD33FB" w:rsidRDefault="00030525" w:rsidP="003B3941">
      <w:pPr>
        <w:jc w:val="both"/>
      </w:pPr>
      <w:r>
        <w:t xml:space="preserve">Micro-Raman spectroscopy was performed using a Renishaw in </w:t>
      </w:r>
      <w:proofErr w:type="gramStart"/>
      <w:r>
        <w:t>Via</w:t>
      </w:r>
      <w:proofErr w:type="gramEnd"/>
      <w:r>
        <w:t xml:space="preserve"> reflex microscope coupled with a Horiba </w:t>
      </w:r>
      <w:proofErr w:type="spellStart"/>
      <w:r>
        <w:t>Jobin-Yvon</w:t>
      </w:r>
      <w:proofErr w:type="spellEnd"/>
      <w:r>
        <w:t xml:space="preserve"> T64000 spectrometer system, located at the Research School of Physics and Engineering (RSPE) at the ANU. A 532 nm wavelength laser was used for both spot analyses and mapping of the reacted sample surface with a range of objective lens magnification (5-100x) over a spectral range of 100-1400 cm</w:t>
      </w:r>
      <w:r>
        <w:rPr>
          <w:vertAlign w:val="superscript"/>
        </w:rPr>
        <w:t>-1</w:t>
      </w:r>
      <w:r>
        <w:t xml:space="preserve">. The RRUFF database </w:t>
      </w:r>
      <w:r>
        <w:fldChar w:fldCharType="begin"/>
      </w:r>
      <w:r>
        <w:instrText xml:space="preserve"> ADDIN EN.CITE &lt;EndNote&gt;&lt;Cite&gt;&lt;Author&gt;Lafuente&lt;/Author&gt;&lt;Year&gt;2015&lt;/Year&gt;&lt;RecNum&gt;154&lt;/RecNum&gt;&lt;DisplayText&gt;(Lafuente et al., 2015)&lt;/DisplayText&gt;&lt;record&gt;&lt;rec-number&gt;154&lt;/rec-number&gt;&lt;foreign-keys&gt;&lt;key app="EN" db-id="wspdxzd92tfaeoeas0dpzr2pezr2e2sawrf2" timestamp="1510880607"&gt;154&lt;/key&gt;&lt;/foreign-keys&gt;&lt;ref-type name="Book Section"&gt;5&lt;/ref-type&gt;&lt;contributors&gt;&lt;authors&gt;&lt;author&gt;Lafuente, B. &lt;/author&gt;&lt;author&gt;Downs. R.T.&lt;/author&gt;&lt;author&gt;Yang, H.&lt;/author&gt;&lt;author&gt;Stone, N.   &lt;/author&gt;&lt;/authors&gt;&lt;secondary-authors&gt;&lt;author&gt;Armbruster, T.&lt;/author&gt;&lt;author&gt;Danisi, R.M.&lt;/author&gt;&lt;/secondary-authors&gt;&lt;/contributors&gt;&lt;titles&gt;&lt;title&gt;The power of databases: the RRUFF project.&lt;/title&gt;&lt;secondary-title&gt;Highlights in Mineralogical Crystallography&lt;/secondary-title&gt;&lt;/titles&gt;&lt;pages&gt;1-30&lt;/pages&gt;&lt;keywords&gt;&lt;keyword&gt;Raman spectral database of minerals&lt;/keyword&gt;&lt;/keywords&gt;&lt;dates&gt;&lt;year&gt;2015&lt;/year&gt;&lt;/dates&gt;&lt;pub-location&gt;Berlin, Germany&lt;/pub-location&gt;&lt;publisher&gt;W. De Gruyter&lt;/publisher&gt;&lt;urls&gt;&lt;/urls&gt;&lt;/record&gt;&lt;/Cite&gt;&lt;/EndNote&gt;</w:instrText>
      </w:r>
      <w:r>
        <w:fldChar w:fldCharType="separate"/>
      </w:r>
      <w:r>
        <w:rPr>
          <w:noProof/>
        </w:rPr>
        <w:t>(Lafuente et al. 2015)</w:t>
      </w:r>
      <w:r>
        <w:fldChar w:fldCharType="end"/>
      </w:r>
      <w:r>
        <w:t xml:space="preserve"> was used to interpret the Raman spectra. We used Raman analysis after other non-destructive techniques (e.g., FTIR, XPS), due to the semi-destructive nature of the Raman laser beam </w:t>
      </w:r>
      <w:r>
        <w:fldChar w:fldCharType="begin"/>
      </w:r>
      <w:r>
        <w:instrText xml:space="preserve"> ADDIN EN.CITE &lt;EndNote&gt;&lt;Cite&gt;&lt;Author&gt;Delhaye&lt;/Author&gt;&lt;Year&gt;1975&lt;/Year&gt;&lt;RecNum&gt;337&lt;/RecNum&gt;&lt;DisplayText&gt;(Delhaye and Dhamelincourt, 1975)&lt;/DisplayText&gt;&lt;record&gt;&lt;rec-number&gt;337&lt;/rec-number&gt;&lt;foreign-keys&gt;&lt;key app="EN" db-id="wspdxzd92tfaeoeas0dpzr2pezr2e2sawrf2" timestamp="1510897707"&gt;337&lt;/key&gt;&lt;/foreign-keys&gt;&lt;ref-type name="Journal Article"&gt;17&lt;/ref-type&gt;&lt;contributors&gt;&lt;authors&gt;&lt;author&gt;Delhaye, Michel&lt;/author&gt;&lt;author&gt;Dhamelincourt, Paul&lt;/author&gt;&lt;/authors&gt;&lt;/contributors&gt;&lt;titles&gt;&lt;title&gt;Raman microprobe and microscope with laser excitation&lt;/title&gt;&lt;secondary-title&gt;Journal of Raman Spectroscopy&lt;/secondary-title&gt;&lt;/titles&gt;&lt;periodical&gt;&lt;full-title&gt;Journal of Raman Spectroscopy&lt;/full-title&gt;&lt;/periodical&gt;&lt;pages&gt;33-43&lt;/pages&gt;&lt;volume&gt;3&lt;/volume&gt;&lt;number&gt;1&lt;/number&gt;&lt;dates&gt;&lt;year&gt;1975&lt;/year&gt;&lt;/dates&gt;&lt;isbn&gt;1097-4555&lt;/isbn&gt;&lt;urls&gt;&lt;/urls&gt;&lt;/record&gt;&lt;/Cite&gt;&lt;/EndNote&gt;</w:instrText>
      </w:r>
      <w:r>
        <w:fldChar w:fldCharType="separate"/>
      </w:r>
      <w:r>
        <w:rPr>
          <w:noProof/>
        </w:rPr>
        <w:t>(Delhaye and Dhamelincourt 1975)</w:t>
      </w:r>
      <w:r>
        <w:fldChar w:fldCharType="end"/>
      </w:r>
      <w:r>
        <w:t xml:space="preserve">. </w:t>
      </w:r>
    </w:p>
    <w:p w:rsidR="003B3941" w:rsidRDefault="003B3941" w:rsidP="003B3941">
      <w:bookmarkStart w:id="0" w:name="_GoBack"/>
      <w:bookmarkEnd w:id="0"/>
    </w:p>
    <w:p w:rsidR="00030525" w:rsidRDefault="00030525" w:rsidP="003B3941">
      <w:pPr>
        <w:pStyle w:val="Heading3"/>
      </w:pPr>
      <w:r>
        <w:lastRenderedPageBreak/>
        <w:t>Scanning Electron Microscopy (SEM) and Energy Dispersive X-ray Spectroscopy (EDXS)</w:t>
      </w:r>
    </w:p>
    <w:p w:rsidR="00030525" w:rsidRPr="00196FEB" w:rsidRDefault="00030525" w:rsidP="003B3941">
      <w:pPr>
        <w:jc w:val="both"/>
        <w:rPr>
          <w:rStyle w:val="Heading4Char"/>
          <w:b w:val="0"/>
          <w:i w:val="0"/>
        </w:rPr>
      </w:pPr>
      <w:r>
        <w:t>SEM was used for</w:t>
      </w:r>
      <w:r w:rsidRPr="005A7599">
        <w:t xml:space="preserve"> high resolution, high magnification secondary electron imaging (SEI) of the coatings </w:t>
      </w:r>
      <w:r>
        <w:t>on</w:t>
      </w:r>
      <w:r w:rsidRPr="005A7599">
        <w:t xml:space="preserve"> reacted glasses to provide topographic information of the surface at high spectral resolutio</w:t>
      </w:r>
      <w:r>
        <w:t xml:space="preserve">n </w:t>
      </w:r>
      <w:r>
        <w:fldChar w:fldCharType="begin">
          <w:fldData xml:space="preserve">PEVuZE5vdGU+PENpdGU+PEF1dGhvcj5Hb2xkc3RlaW48L0F1dGhvcj48WWVhcj4yMDE3PC9ZZWFy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</w:fldData>
        </w:fldChar>
      </w:r>
      <w:r>
        <w:instrText xml:space="preserve"> ADDIN EN.CITE </w:instrText>
      </w:r>
      <w:r>
        <w:fldChar w:fldCharType="begin">
          <w:fldData xml:space="preserve">PEVuZE5vdGU+PENpdGU+PEF1dGhvcj5Hb2xkc3RlaW48L0F1dGhvcj48WWVhcj4yMDE3PC9ZZWFy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</w:fldData>
        </w:fldChar>
      </w:r>
      <w:r>
        <w:instrText xml:space="preserve"> ADDIN EN.CITE.DATA </w:instrText>
      </w:r>
      <w:r>
        <w:fldChar w:fldCharType="end"/>
      </w:r>
      <w:r>
        <w:fldChar w:fldCharType="separate"/>
      </w:r>
      <w:r>
        <w:rPr>
          <w:noProof/>
        </w:rPr>
        <w:t>(</w:t>
      </w:r>
      <w:r w:rsidR="00AD33FB">
        <w:rPr>
          <w:noProof/>
        </w:rPr>
        <w:t xml:space="preserve">Reed 2005; </w:t>
      </w:r>
      <w:r>
        <w:rPr>
          <w:noProof/>
        </w:rPr>
        <w:t>Goldstein et al. 2017; Zaefferer and Habler 2017; Dalby et al. 2018, this volume)</w:t>
      </w:r>
      <w:r>
        <w:fldChar w:fldCharType="end"/>
      </w:r>
      <w:r w:rsidRPr="005A7599">
        <w:t xml:space="preserve">. </w:t>
      </w:r>
      <w:r>
        <w:t xml:space="preserve">SEM was also used to interrogate surface chemistry, using EDXS and backscattered electron images (e.g., </w:t>
      </w:r>
      <w:r>
        <w:fldChar w:fldCharType="begin"/>
      </w:r>
      <w:r>
        <w:instrText xml:space="preserve"> ADDIN EN.CITE &lt;EndNote&gt;&lt;Cite&gt;&lt;Author&gt;Goldstein&lt;/Author&gt;&lt;Year&gt;2017&lt;/Year&gt;&lt;RecNum&gt;126&lt;/RecNum&gt;&lt;DisplayText&gt;(Goldstein et al., 2017)&lt;/DisplayText&gt;&lt;record&gt;&lt;rec-number&gt;126&lt;/rec-number&gt;&lt;foreign-keys&gt;&lt;key app="EN" db-id="t0pfde90q5szrbexsxlx9xr0s2f52zp2pxxs" timestamp="1512084400"&gt;126&lt;/key&gt;&lt;/foreign-keys&gt;&lt;ref-type name="Book"&gt;6&lt;/ref-type&gt;&lt;contributors&gt;&lt;authors&gt;&lt;author&gt;Goldstein, Joseph I&lt;/author&gt;&lt;author&gt;Newbury, Dale E&lt;/author&gt;&lt;author&gt;Michael, Joseph R&lt;/author&gt;&lt;author&gt;Ritchie, Nicholas WM&lt;/author&gt;&lt;author&gt;Scott, John Henry J&lt;/author&gt;&lt;author&gt;Joy, David C&lt;/author&gt;&lt;/authors&gt;&lt;/contributors&gt;&lt;titles&gt;&lt;title&gt;Scanning electron microscopy and X-ray microanalysis&lt;/title&gt;&lt;/titles&gt;&lt;dates&gt;&lt;year&gt;2017&lt;/year&gt;&lt;/dates&gt;&lt;publisher&gt;Springer&lt;/publisher&gt;&lt;isbn&gt;1493966766&lt;/isbn&gt;&lt;urls&gt;&lt;/urls&gt;&lt;/record&gt;&lt;/Cite&gt;&lt;/EndNote&gt;</w:instrText>
      </w:r>
      <w:r>
        <w:fldChar w:fldCharType="separate"/>
      </w:r>
      <w:r>
        <w:rPr>
          <w:noProof/>
        </w:rPr>
        <w:t>Goldstein et al. 2017)</w:t>
      </w:r>
      <w:r>
        <w:fldChar w:fldCharType="end"/>
      </w:r>
      <w:r w:rsidRPr="005A7599">
        <w:t xml:space="preserve">. </w:t>
      </w:r>
      <w:r>
        <w:t xml:space="preserve">Prior to analysis, samples were mounted on stainless steel stubs and </w:t>
      </w:r>
      <w:r w:rsidRPr="005A7599">
        <w:t>carbon</w:t>
      </w:r>
      <w:r>
        <w:t>-</w:t>
      </w:r>
      <w:r w:rsidRPr="005A7599">
        <w:t xml:space="preserve">coated. </w:t>
      </w:r>
      <w:r>
        <w:t>Analysis was performed using a</w:t>
      </w:r>
      <w:r w:rsidRPr="005A7599">
        <w:t xml:space="preserve"> Hitachi 4300 SE/N field emission (FE</w:t>
      </w:r>
      <w:r>
        <w:t xml:space="preserve">) SEM at the Centre for Advanced Microscopy at the ANU using appropriate calibration standards. Imaging and EDXS mapping and analyses were performed using a 15 kV accelerating voltage and 1 </w:t>
      </w:r>
      <w:proofErr w:type="spellStart"/>
      <w:proofErr w:type="gramStart"/>
      <w:r>
        <w:t>nA</w:t>
      </w:r>
      <w:proofErr w:type="spellEnd"/>
      <w:proofErr w:type="gramEnd"/>
      <w:r>
        <w:t xml:space="preserve"> beam current,</w:t>
      </w:r>
      <w:r w:rsidRPr="00030525">
        <w:t xml:space="preserve"> </w:t>
      </w:r>
      <w:r>
        <w:t xml:space="preserve">resulting in an interaction diameter of ~2 µm. </w:t>
      </w:r>
    </w:p>
    <w:p w:rsidR="00030525" w:rsidRPr="00AD0336" w:rsidRDefault="00030525" w:rsidP="003B3941">
      <w:pPr>
        <w:pStyle w:val="Heading3"/>
        <w:rPr>
          <w:rStyle w:val="Heading4Char"/>
          <w:b/>
          <w:i w:val="0"/>
        </w:rPr>
      </w:pPr>
      <w:r w:rsidRPr="00AD0336">
        <w:rPr>
          <w:rStyle w:val="Heading4Char"/>
          <w:b/>
          <w:i w:val="0"/>
        </w:rPr>
        <w:t>Laser ablation inductively coupled plasma mass spectrometry (LA-ICPMS)</w:t>
      </w:r>
    </w:p>
    <w:p w:rsidR="00030525" w:rsidRDefault="00030525" w:rsidP="003B3941">
      <w:pPr>
        <w:jc w:val="both"/>
      </w:pPr>
      <w:r>
        <w:t xml:space="preserve">Trace element data was collected on unreacted and reacted basaltic glasses using an </w:t>
      </w:r>
      <w:proofErr w:type="spellStart"/>
      <w:r>
        <w:t>ArF</w:t>
      </w:r>
      <w:proofErr w:type="spellEnd"/>
      <w:r>
        <w:t xml:space="preserve"> excimer laser (193 nm) coupled to a Varian 820 quadrupole ICP mass spectrometer (ICP-MS) through an ANU designed and built </w:t>
      </w:r>
      <w:proofErr w:type="spellStart"/>
      <w:r>
        <w:t>HelEx</w:t>
      </w:r>
      <w:proofErr w:type="spellEnd"/>
      <w:r>
        <w:t xml:space="preserve"> ablation cell (Eggins et al. 1998). The isotopes </w:t>
      </w:r>
      <w:proofErr w:type="spellStart"/>
      <w:r>
        <w:t>analyzed</w:t>
      </w:r>
      <w:proofErr w:type="spellEnd"/>
      <w:r>
        <w:t xml:space="preserve"> for both static spot analyses and depth profiling analyses were: </w:t>
      </w:r>
      <w:r>
        <w:rPr>
          <w:vertAlign w:val="superscript"/>
        </w:rPr>
        <w:t>23</w:t>
      </w:r>
      <w:r>
        <w:t xml:space="preserve">Na, </w:t>
      </w:r>
      <w:r>
        <w:rPr>
          <w:vertAlign w:val="superscript"/>
        </w:rPr>
        <w:t>24</w:t>
      </w:r>
      <w:r>
        <w:t xml:space="preserve">Mg, </w:t>
      </w:r>
      <w:r>
        <w:rPr>
          <w:vertAlign w:val="superscript"/>
        </w:rPr>
        <w:t>27</w:t>
      </w:r>
      <w:r>
        <w:t xml:space="preserve">Al, </w:t>
      </w:r>
      <w:r>
        <w:rPr>
          <w:vertAlign w:val="superscript"/>
        </w:rPr>
        <w:t>29</w:t>
      </w:r>
      <w:r>
        <w:t xml:space="preserve">Si, </w:t>
      </w:r>
      <w:r>
        <w:rPr>
          <w:vertAlign w:val="superscript"/>
        </w:rPr>
        <w:t>39</w:t>
      </w:r>
      <w:r>
        <w:t xml:space="preserve">K, </w:t>
      </w:r>
      <w:r>
        <w:rPr>
          <w:vertAlign w:val="superscript"/>
        </w:rPr>
        <w:t>43</w:t>
      </w:r>
      <w:r>
        <w:t xml:space="preserve">Ca, </w:t>
      </w:r>
      <w:r>
        <w:rPr>
          <w:vertAlign w:val="superscript"/>
        </w:rPr>
        <w:t>47</w:t>
      </w:r>
      <w:r>
        <w:t xml:space="preserve">Ti, </w:t>
      </w:r>
      <w:r>
        <w:rPr>
          <w:vertAlign w:val="superscript"/>
        </w:rPr>
        <w:t>57</w:t>
      </w:r>
      <w:r>
        <w:t xml:space="preserve">Fe, </w:t>
      </w:r>
      <w:r>
        <w:rPr>
          <w:vertAlign w:val="superscript"/>
        </w:rPr>
        <w:t>85</w:t>
      </w:r>
      <w:r>
        <w:t xml:space="preserve">Rb, </w:t>
      </w:r>
      <w:r>
        <w:rPr>
          <w:vertAlign w:val="superscript"/>
        </w:rPr>
        <w:t>88</w:t>
      </w:r>
      <w:r>
        <w:t xml:space="preserve">Sr, </w:t>
      </w:r>
      <w:r>
        <w:rPr>
          <w:vertAlign w:val="superscript"/>
        </w:rPr>
        <w:t>93</w:t>
      </w:r>
      <w:r>
        <w:t xml:space="preserve">Nb, </w:t>
      </w:r>
      <w:r>
        <w:rPr>
          <w:vertAlign w:val="superscript"/>
        </w:rPr>
        <w:t>137</w:t>
      </w:r>
      <w:r>
        <w:t xml:space="preserve">Ba, </w:t>
      </w:r>
      <w:r>
        <w:rPr>
          <w:vertAlign w:val="superscript"/>
        </w:rPr>
        <w:t>208</w:t>
      </w:r>
      <w:r>
        <w:t xml:space="preserve">Pb, </w:t>
      </w:r>
      <w:r>
        <w:rPr>
          <w:vertAlign w:val="superscript"/>
        </w:rPr>
        <w:t>232</w:t>
      </w:r>
      <w:r>
        <w:t xml:space="preserve">Th, and </w:t>
      </w:r>
      <w:r>
        <w:rPr>
          <w:vertAlign w:val="superscript"/>
        </w:rPr>
        <w:t>238</w:t>
      </w:r>
      <w:r>
        <w:t>U.</w:t>
      </w:r>
    </w:p>
    <w:p w:rsidR="00030525" w:rsidRPr="00044B8D" w:rsidRDefault="00030525" w:rsidP="003B3941">
      <w:pPr>
        <w:jc w:val="both"/>
      </w:pPr>
      <w:r>
        <w:t xml:space="preserve">Trace element contents of the unreacted glass starting materials were determined using static spot analyses, with a square aperture size of 50 µm. A gas-blank (background) was measured for 120 seconds before and after ablation. The analysis time was 120 seconds, with an ablation rate of 10 Hz (10 pulses per second) and applied laser energy density </w:t>
      </w:r>
      <w:r w:rsidRPr="003308B7">
        <w:t>of ~</w:t>
      </w:r>
      <w:r>
        <w:t xml:space="preserve"> 10 </w:t>
      </w:r>
      <w:proofErr w:type="spellStart"/>
      <w:r w:rsidRPr="003308B7">
        <w:t>mJ</w:t>
      </w:r>
      <w:proofErr w:type="spellEnd"/>
      <w:r w:rsidRPr="003308B7">
        <w:t>/cm</w:t>
      </w:r>
      <w:r w:rsidRPr="00D46895">
        <w:rPr>
          <w:vertAlign w:val="superscript"/>
        </w:rPr>
        <w:t>2</w:t>
      </w:r>
      <w:r w:rsidRPr="003308B7">
        <w:t>.</w:t>
      </w:r>
      <w:r>
        <w:t>Analyses were calibrated using glass standard reference materials, NIST610 (</w:t>
      </w:r>
      <w:proofErr w:type="spellStart"/>
      <w:r>
        <w:t>Jochum</w:t>
      </w:r>
      <w:proofErr w:type="spellEnd"/>
      <w:r>
        <w:t xml:space="preserve"> et al. 2011) and BCR-2G (Columbia River Basalt, Wilson 1997). Si was used as the internal reference element because it was the highest concentration element in the substrate. Data reduction was performed using in-house software based on conventional LA-ICPMS data reduction and treatment methods </w:t>
      </w:r>
      <w:r>
        <w:fldChar w:fldCharType="begin"/>
      </w:r>
      <w:r>
        <w:instrText xml:space="preserve"> ADDIN EN.CITE &lt;EndNote&gt;&lt;Cite&gt;&lt;Author&gt;Horstwood&lt;/Author&gt;&lt;Year&gt;2008&lt;/Year&gt;&lt;RecNum&gt;341&lt;/RecNum&gt;&lt;DisplayText&gt;(Horstwood, 2008)&lt;/DisplayText&gt;&lt;record&gt;&lt;rec-number&gt;341&lt;/rec-number&gt;&lt;foreign-keys&gt;&lt;key app="EN" db-id="wspdxzd92tfaeoeas0dpzr2pezr2e2sawrf2" timestamp="1512275847"&gt;341&lt;/key&gt;&lt;/foreign-keys&gt;&lt;ref-type name="Book"&gt;6&lt;/ref-type&gt;&lt;contributors&gt;&lt;authors&gt;&lt;author&gt;Horstwood, Matthew&lt;/author&gt;&lt;/authors&gt;&lt;/contributors&gt;&lt;titles&gt;&lt;title&gt;Data reduction strategies, uncertainty assessment and resolution of LA-(MC-) ICP-MS isotope data&lt;/title&gt;&lt;/titles&gt;&lt;volume&gt;40&lt;/volume&gt;&lt;number&gt;40&lt;/number&gt;&lt;dates&gt;&lt;year&gt;2008&lt;/year&gt;&lt;/dates&gt;&lt;publisher&gt;Mineralogical Association of Canada&lt;/publisher&gt;&lt;isbn&gt;0921294492&lt;/isbn&gt;&lt;urls&gt;&lt;/urls&gt;&lt;/record&gt;&lt;/Cite&gt;&lt;/EndNote&gt;</w:instrText>
      </w:r>
      <w:r>
        <w:fldChar w:fldCharType="separate"/>
      </w:r>
      <w:r>
        <w:rPr>
          <w:noProof/>
        </w:rPr>
        <w:t>(Horstwood 2008)</w:t>
      </w:r>
      <w:r>
        <w:fldChar w:fldCharType="end"/>
      </w:r>
      <w:r>
        <w:t xml:space="preserve">. </w:t>
      </w:r>
    </w:p>
    <w:p w:rsidR="00030525" w:rsidRDefault="00030525" w:rsidP="003B3941">
      <w:r>
        <w:t xml:space="preserve">For chemical depth profiling analyses on </w:t>
      </w:r>
      <w:proofErr w:type="gramStart"/>
      <w:r>
        <w:t>SO</w:t>
      </w:r>
      <w:r>
        <w:rPr>
          <w:vertAlign w:val="subscript"/>
        </w:rPr>
        <w:t>2(</w:t>
      </w:r>
      <w:proofErr w:type="gramEnd"/>
      <w:r>
        <w:rPr>
          <w:vertAlign w:val="subscript"/>
        </w:rPr>
        <w:t>g)</w:t>
      </w:r>
      <w:r>
        <w:t xml:space="preserve">-reacted basaltic glasses, an ablation rate of 1 Hz and a square aperture size of 100 µm were used. The laser energy density was reduced </w:t>
      </w:r>
      <w:proofErr w:type="gramStart"/>
      <w:r>
        <w:t xml:space="preserve">to ~2 </w:t>
      </w:r>
      <w:proofErr w:type="spellStart"/>
      <w:r>
        <w:t>mJ</w:t>
      </w:r>
      <w:proofErr w:type="spellEnd"/>
      <w:r>
        <w:t>/cm</w:t>
      </w:r>
      <w:r>
        <w:rPr>
          <w:vertAlign w:val="superscript"/>
        </w:rPr>
        <w:t>2</w:t>
      </w:r>
      <w:proofErr w:type="gramEnd"/>
      <w:r>
        <w:rPr>
          <w:vertAlign w:val="superscript"/>
        </w:rPr>
        <w:t xml:space="preserve"> </w:t>
      </w:r>
      <w:r>
        <w:t xml:space="preserve">by adjusting the mirrors within the laser apparatus. Standard reference materials (NIST610 and BCR-2G) and unreacted glass starting materials were also measured to ensure that the mass spectrometer signal was consistent with what would be expected for homogeneous solids (Figs. 9 a-c; Woodhead et al. 2008). Twenty-three different LA-ICPMS depth profiles were collected across the surface of the same </w:t>
      </w:r>
      <w:proofErr w:type="gramStart"/>
      <w:r>
        <w:t>SO</w:t>
      </w:r>
      <w:r>
        <w:rPr>
          <w:vertAlign w:val="subscript"/>
        </w:rPr>
        <w:t>2(</w:t>
      </w:r>
      <w:proofErr w:type="gramEnd"/>
      <w:r>
        <w:rPr>
          <w:vertAlign w:val="subscript"/>
        </w:rPr>
        <w:t>g)</w:t>
      </w:r>
      <w:r w:rsidRPr="009C6507">
        <w:t>-</w:t>
      </w:r>
      <w:r>
        <w:t>reacted basaltic glass sample. Multiple depth profiles with an ablation time of 600 seconds were taken to assess the variability of the reaction product coating on the sample.</w:t>
      </w:r>
    </w:p>
    <w:p w:rsidR="00030525" w:rsidRPr="00AD0336" w:rsidRDefault="00030525" w:rsidP="003B3941">
      <w:pPr>
        <w:pStyle w:val="Heading3"/>
        <w:rPr>
          <w:rStyle w:val="Heading4Char"/>
          <w:b/>
          <w:i w:val="0"/>
        </w:rPr>
      </w:pPr>
      <w:r w:rsidRPr="00AD0336">
        <w:rPr>
          <w:rStyle w:val="Heading4Char"/>
          <w:b/>
          <w:i w:val="0"/>
        </w:rPr>
        <w:t>Secondary ion mass spectrometry (SIMS)</w:t>
      </w:r>
    </w:p>
    <w:p w:rsidR="00030525" w:rsidRDefault="00030525" w:rsidP="003B3941">
      <w:pPr>
        <w:jc w:val="both"/>
      </w:pPr>
      <w:r>
        <w:t>A SIMS depth profiling analyses were</w:t>
      </w:r>
      <w:r w:rsidRPr="00E6284E">
        <w:t xml:space="preserve"> performed by </w:t>
      </w:r>
      <w:r>
        <w:t>monitoring the change in isotope signal strengths as a function of time (corresponding with their depth in the sample;</w:t>
      </w:r>
      <w:r>
        <w:fldChar w:fldCharType="begin"/>
      </w:r>
      <w:r>
        <w:instrText xml:space="preserve"> ADDIN EN.CITE &lt;EndNote&gt;&lt;Cite&gt;&lt;Author&gt;Genareau&lt;/Author&gt;&lt;Year&gt;2007&lt;/Year&gt;&lt;RecNum&gt;335&lt;/RecNum&gt;&lt;DisplayText&gt;(Genareau et al., 2007, Magee and Honig, 1982)&lt;/DisplayText&gt;&lt;record&gt;&lt;rec-number&gt;335&lt;/rec-number&gt;&lt;foreign-keys&gt;&lt;key app="EN" db-id="wspdxzd92tfaeoeas0dpzr2pezr2e2sawrf2" timestamp="1510894946"&gt;335&lt;/key&gt;&lt;/foreign-keys&gt;&lt;ref-type name="Journal Article"&gt;17&lt;/ref-type&gt;&lt;contributors&gt;&lt;authors&gt;&lt;author&gt;Genareau, Kimberly&lt;/author&gt;&lt;author&gt;Hervig, Richard&lt;/author&gt;&lt;author&gt;Clarke, Amanda&lt;/author&gt;&lt;/authors&gt;&lt;/contributors&gt;&lt;titles&gt;&lt;title&gt;Geochemical variations in late-stage growth of volcanic phenocrysts revealed by SIMS depth-profiling&lt;/title&gt;&lt;secondary-title&gt;American Mineralogist&lt;/secondary-title&gt;&lt;/titles&gt;&lt;periodical&gt;&lt;full-title&gt;American Mineralogist&lt;/full-title&gt;&lt;/periodical&gt;&lt;pages&gt;1374-1382&lt;/pages&gt;&lt;volume&gt;92&lt;/volume&gt;&lt;number&gt;8-9&lt;/number&gt;&lt;dates&gt;&lt;year&gt;2007&lt;/year&gt;&lt;/dates&gt;&lt;isbn&gt;1945-3027&lt;/isbn&gt;&lt;urls&gt;&lt;/urls&gt;&lt;/record&gt;&lt;/Cite&gt;&lt;Cite&gt;&lt;Author&gt;Magee&lt;/Author&gt;&lt;Year&gt;1982&lt;/Year&gt;&lt;RecNum&gt;54&lt;/RecNum&gt;&lt;record&gt;&lt;rec-number&gt;54&lt;/rec-number&gt;&lt;foreign-keys&gt;&lt;key app="EN" db-id="wspdxzd92tfaeoeas0dpzr2pezr2e2sawrf2" timestamp="1494421989"&gt;54&lt;/key&gt;&lt;/foreign-keys&gt;&lt;ref-type name="Journal Article"&gt;17&lt;/ref-type&gt;&lt;contributors&gt;&lt;authors&gt;&lt;author&gt;Magee, CW&lt;/author&gt;&lt;author&gt;Honig, RE&lt;/author&gt;&lt;/authors&gt;&lt;/contributors&gt;&lt;titles&gt;&lt;title&gt;Depth profiling by SIMS—depth resolution, dynamic range and sensitivity&lt;/title&gt;&lt;secondary-title&gt;Surface and Interface Analysis&lt;/secondary-title&gt;&lt;/titles&gt;&lt;periodical&gt;&lt;full-title&gt;Surface and Interface Analysis&lt;/full-title&gt;&lt;/periodical&gt;&lt;pages&gt;35-41&lt;/pages&gt;&lt;volume&gt;4&lt;/volume&gt;&lt;number&gt;2&lt;/number&gt;&lt;dates&gt;&lt;year&gt;1982&lt;/year&gt;&lt;/dates&gt;&lt;isbn&gt;1096-9918&lt;/isbn&gt;&lt;urls&gt;&lt;/urls&gt;&lt;/record&gt;&lt;/Cite&gt;&lt;/EndNote&gt;</w:instrText>
      </w:r>
      <w:r>
        <w:fldChar w:fldCharType="separate"/>
      </w:r>
      <w:r>
        <w:rPr>
          <w:noProof/>
        </w:rPr>
        <w:t xml:space="preserve"> </w:t>
      </w:r>
      <w:r w:rsidR="00AD33FB">
        <w:rPr>
          <w:noProof/>
        </w:rPr>
        <w:t>Magee and Honig 1982; Genareau et al. 2007</w:t>
      </w:r>
      <w:r>
        <w:rPr>
          <w:noProof/>
        </w:rPr>
        <w:t>)</w:t>
      </w:r>
      <w:r>
        <w:fldChar w:fldCharType="end"/>
      </w:r>
      <w:r w:rsidRPr="00E6284E">
        <w:t xml:space="preserve">. </w:t>
      </w:r>
      <w:r>
        <w:rPr>
          <w:rFonts w:cs="Times-Bold"/>
        </w:rPr>
        <w:t>W</w:t>
      </w:r>
      <w:r w:rsidRPr="00D46895">
        <w:rPr>
          <w:rFonts w:cs="Times-Bold"/>
        </w:rPr>
        <w:t xml:space="preserve">e used a </w:t>
      </w:r>
      <w:proofErr w:type="spellStart"/>
      <w:r w:rsidRPr="00D46895">
        <w:rPr>
          <w:rFonts w:cs="Times-Bold"/>
        </w:rPr>
        <w:t>Cameca</w:t>
      </w:r>
      <w:proofErr w:type="spellEnd"/>
      <w:r w:rsidRPr="00D46895">
        <w:rPr>
          <w:rFonts w:cs="Times-Bold"/>
        </w:rPr>
        <w:t xml:space="preserve"> 6f SIMS at Arizona State University</w:t>
      </w:r>
      <w:r>
        <w:rPr>
          <w:rFonts w:cs="Times-Bold"/>
        </w:rPr>
        <w:t xml:space="preserve"> with</w:t>
      </w:r>
      <w:r w:rsidRPr="00D46895">
        <w:rPr>
          <w:rFonts w:cs="Times-Bold"/>
        </w:rPr>
        <w:t xml:space="preserve"> a 10nA primary</w:t>
      </w:r>
      <w:r>
        <w:rPr>
          <w:rFonts w:cs="Times-Bold"/>
        </w:rPr>
        <w:t xml:space="preserve"> </w:t>
      </w:r>
      <w:r w:rsidRPr="00D46895">
        <w:rPr>
          <w:rFonts w:cs="Times-Bold"/>
        </w:rPr>
        <w:t xml:space="preserve">beam of </w:t>
      </w:r>
      <w:r w:rsidRPr="00D46895">
        <w:rPr>
          <w:rFonts w:cs="Times-Bold"/>
          <w:vertAlign w:val="superscript"/>
        </w:rPr>
        <w:t>16</w:t>
      </w:r>
      <w:r w:rsidRPr="00D46895">
        <w:rPr>
          <w:rFonts w:cs="Times-Bold"/>
        </w:rPr>
        <w:t>O</w:t>
      </w:r>
      <w:r w:rsidRPr="00D46895">
        <w:rPr>
          <w:rFonts w:cs="Times-Bold"/>
          <w:vertAlign w:val="subscript"/>
        </w:rPr>
        <w:t>2</w:t>
      </w:r>
      <w:r w:rsidRPr="00D46895">
        <w:rPr>
          <w:rFonts w:cs="Times-Bold"/>
          <w:vertAlign w:val="superscript"/>
        </w:rPr>
        <w:t>-</w:t>
      </w:r>
      <w:r>
        <w:rPr>
          <w:rFonts w:cs="Times-Bold"/>
        </w:rPr>
        <w:t xml:space="preserve">, </w:t>
      </w:r>
      <w:proofErr w:type="spellStart"/>
      <w:r w:rsidRPr="00D46895">
        <w:rPr>
          <w:rFonts w:cs="Times-Bold"/>
        </w:rPr>
        <w:t>rastered</w:t>
      </w:r>
      <w:proofErr w:type="spellEnd"/>
      <w:r w:rsidRPr="00D46895">
        <w:rPr>
          <w:rFonts w:cs="Times-Bold"/>
        </w:rPr>
        <w:t xml:space="preserve"> over a 125 x 125 µm</w:t>
      </w:r>
      <w:r w:rsidRPr="00D46895">
        <w:rPr>
          <w:rFonts w:cs="Times-Bold"/>
          <w:vertAlign w:val="superscript"/>
        </w:rPr>
        <w:t>2</w:t>
      </w:r>
      <w:r w:rsidRPr="00D46895">
        <w:rPr>
          <w:rFonts w:cs="Times-Bold"/>
        </w:rPr>
        <w:t xml:space="preserve"> area for ~1 to 5 hours duration. Positive secondary ions were accelerated into the mass spectrometer at 5000V. Samples were sputter-coated with ~20 nm gold </w:t>
      </w:r>
      <w:r>
        <w:rPr>
          <w:rFonts w:cs="Times-Bold"/>
        </w:rPr>
        <w:t xml:space="preserve">coating </w:t>
      </w:r>
      <w:r w:rsidRPr="00D46895">
        <w:rPr>
          <w:rFonts w:cs="Times-Bold"/>
        </w:rPr>
        <w:t>to help alleviate charge build-up during the analysis. However, the large sputtered hole in the gold coat</w:t>
      </w:r>
      <w:r>
        <w:rPr>
          <w:rFonts w:cs="Times-Bold"/>
        </w:rPr>
        <w:t>ing</w:t>
      </w:r>
      <w:r w:rsidRPr="00D46895">
        <w:rPr>
          <w:rFonts w:cs="Times-Bold"/>
        </w:rPr>
        <w:t xml:space="preserve"> required us to </w:t>
      </w:r>
      <w:r w:rsidRPr="00D46895">
        <w:rPr>
          <w:rFonts w:cs="Times-Bold"/>
        </w:rPr>
        <w:lastRenderedPageBreak/>
        <w:t xml:space="preserve">apply a charge compensation routine where the intensity of either </w:t>
      </w:r>
      <w:r w:rsidRPr="00D46895">
        <w:rPr>
          <w:rFonts w:cs="Times-Bold"/>
          <w:vertAlign w:val="superscript"/>
        </w:rPr>
        <w:t>40</w:t>
      </w:r>
      <w:r w:rsidRPr="00D46895">
        <w:rPr>
          <w:rFonts w:cs="Times-Bold"/>
        </w:rPr>
        <w:t>Ca</w:t>
      </w:r>
      <w:r w:rsidRPr="00D46895">
        <w:rPr>
          <w:rFonts w:cs="Times-Bold"/>
          <w:vertAlign w:val="superscript"/>
        </w:rPr>
        <w:t>+</w:t>
      </w:r>
      <w:r w:rsidRPr="00D46895">
        <w:rPr>
          <w:rFonts w:cs="Times-Bold"/>
        </w:rPr>
        <w:t xml:space="preserve"> or </w:t>
      </w:r>
      <w:r w:rsidRPr="00D46895">
        <w:rPr>
          <w:rFonts w:cs="Times-Bold"/>
          <w:vertAlign w:val="superscript"/>
        </w:rPr>
        <w:t>23</w:t>
      </w:r>
      <w:r w:rsidRPr="00D46895">
        <w:rPr>
          <w:rFonts w:cs="Times-Bold"/>
        </w:rPr>
        <w:t>Na</w:t>
      </w:r>
      <w:r w:rsidRPr="00D46895">
        <w:rPr>
          <w:rFonts w:cs="Times-Bold"/>
          <w:vertAlign w:val="superscript"/>
        </w:rPr>
        <w:t>+</w:t>
      </w:r>
      <w:r w:rsidRPr="00D46895">
        <w:rPr>
          <w:rFonts w:cs="Times-Bold"/>
        </w:rPr>
        <w:t xml:space="preserve"> were monitored while ramping the sample voltage from 5080 to 4980V and returning the sample voltage to the centroid of the voltage </w:t>
      </w:r>
      <w:r w:rsidRPr="00D46895">
        <w:rPr>
          <w:rFonts w:cs="Times-Bold"/>
          <w:i/>
        </w:rPr>
        <w:t>vs</w:t>
      </w:r>
      <w:r w:rsidRPr="00D46895">
        <w:rPr>
          <w:rFonts w:cs="Times-Bold"/>
        </w:rPr>
        <w:t xml:space="preserve"> intensity curve. Secondary ion intensities were determined using an electron multiplier for most elements and a Faraday cup for </w:t>
      </w:r>
      <w:proofErr w:type="gramStart"/>
      <w:r w:rsidRPr="00D46895">
        <w:rPr>
          <w:rFonts w:cs="Times-Bold"/>
        </w:rPr>
        <w:t>major,</w:t>
      </w:r>
      <w:proofErr w:type="gramEnd"/>
      <w:r w:rsidRPr="00D46895">
        <w:rPr>
          <w:rFonts w:cs="Times-Bold"/>
        </w:rPr>
        <w:t xml:space="preserve"> or high ion yield elements (</w:t>
      </w:r>
      <w:r w:rsidRPr="00D46895">
        <w:rPr>
          <w:rFonts w:cs="Times-Bold"/>
          <w:vertAlign w:val="superscript"/>
        </w:rPr>
        <w:t>23</w:t>
      </w:r>
      <w:r w:rsidRPr="00D46895">
        <w:rPr>
          <w:rFonts w:cs="Times-Bold"/>
        </w:rPr>
        <w:t xml:space="preserve">Na, </w:t>
      </w:r>
      <w:r w:rsidRPr="00D46895">
        <w:rPr>
          <w:rFonts w:cs="Times-Bold"/>
          <w:vertAlign w:val="superscript"/>
        </w:rPr>
        <w:t>28</w:t>
      </w:r>
      <w:r w:rsidRPr="00D46895">
        <w:rPr>
          <w:rFonts w:cs="Times-Bold"/>
        </w:rPr>
        <w:t xml:space="preserve">Si, and </w:t>
      </w:r>
      <w:r w:rsidRPr="00D46895">
        <w:rPr>
          <w:rFonts w:cs="Times-Bold"/>
          <w:vertAlign w:val="superscript"/>
        </w:rPr>
        <w:t>40</w:t>
      </w:r>
      <w:r w:rsidRPr="00D46895">
        <w:rPr>
          <w:rFonts w:cs="Times-Bold"/>
        </w:rPr>
        <w:t>Ca). A field aperture inserted into the path of the secondary ion beam allowed only those ions originating from a circular area ~30 µm in diameter in the middle of the crater into the mass spectrometer (this removed secondary ions from the crater walls). Analyses were performed both at low mass resolving power (M/∆M, 10% definition ~800) and also higher mass resolving powder in order</w:t>
      </w:r>
      <w:r>
        <w:rPr>
          <w:rFonts w:cs="Times-Bold"/>
        </w:rPr>
        <w:t xml:space="preserve"> to separate </w:t>
      </w:r>
      <w:r>
        <w:rPr>
          <w:rFonts w:cs="Times-Bold"/>
          <w:vertAlign w:val="superscript"/>
        </w:rPr>
        <w:t>32</w:t>
      </w:r>
      <w:r>
        <w:rPr>
          <w:rFonts w:cs="Times-Bold"/>
        </w:rPr>
        <w:t>S</w:t>
      </w:r>
      <w:r w:rsidRPr="00D46895">
        <w:rPr>
          <w:rFonts w:cs="Times-Bold"/>
        </w:rPr>
        <w:t xml:space="preserve"> from </w:t>
      </w:r>
      <w:r>
        <w:rPr>
          <w:rFonts w:cs="Times-Bold"/>
          <w:vertAlign w:val="superscript"/>
        </w:rPr>
        <w:t>16</w:t>
      </w:r>
      <w:r w:rsidRPr="00D46895">
        <w:rPr>
          <w:rFonts w:cs="Times-Bold"/>
        </w:rPr>
        <w:t>O</w:t>
      </w:r>
      <w:r w:rsidRPr="00D46895">
        <w:rPr>
          <w:rFonts w:cs="Times-Bold"/>
          <w:sz w:val="14"/>
          <w:szCs w:val="14"/>
        </w:rPr>
        <w:t xml:space="preserve">2 </w:t>
      </w:r>
      <w:r w:rsidRPr="00D46895">
        <w:rPr>
          <w:rFonts w:cs="Times-Bold"/>
        </w:rPr>
        <w:t xml:space="preserve">and </w:t>
      </w:r>
      <w:r>
        <w:rPr>
          <w:rFonts w:cs="Times-Bold"/>
          <w:vertAlign w:val="superscript"/>
        </w:rPr>
        <w:t>40</w:t>
      </w:r>
      <w:r w:rsidRPr="00D46895">
        <w:rPr>
          <w:rFonts w:cs="Times-Bold"/>
        </w:rPr>
        <w:t xml:space="preserve">Ca from </w:t>
      </w:r>
      <w:r>
        <w:rPr>
          <w:rFonts w:cs="Times-Bold"/>
          <w:vertAlign w:val="superscript"/>
        </w:rPr>
        <w:t>24</w:t>
      </w:r>
      <w:r w:rsidRPr="00D46895">
        <w:rPr>
          <w:rFonts w:cs="Times-Bold"/>
        </w:rPr>
        <w:t>Mg</w:t>
      </w:r>
      <w:r>
        <w:rPr>
          <w:rFonts w:cs="Times-Bold"/>
          <w:vertAlign w:val="superscript"/>
        </w:rPr>
        <w:t>16</w:t>
      </w:r>
      <w:r w:rsidRPr="00D46895">
        <w:rPr>
          <w:rFonts w:cs="Times-Bold"/>
        </w:rPr>
        <w:t>O.</w:t>
      </w:r>
      <w:r>
        <w:rPr>
          <w:rFonts w:cs="Times-Bold"/>
        </w:rPr>
        <w:t xml:space="preserve"> </w:t>
      </w:r>
      <w:r>
        <w:rPr>
          <w:lang w:val="en-US"/>
        </w:rPr>
        <w:t xml:space="preserve">The isotopes measured using SIMS were </w:t>
      </w:r>
      <w:r>
        <w:rPr>
          <w:vertAlign w:val="superscript"/>
        </w:rPr>
        <w:t>23</w:t>
      </w:r>
      <w:r>
        <w:t xml:space="preserve">Na, </w:t>
      </w:r>
      <w:r>
        <w:rPr>
          <w:vertAlign w:val="superscript"/>
        </w:rPr>
        <w:t>24</w:t>
      </w:r>
      <w:r>
        <w:t xml:space="preserve">Mg, </w:t>
      </w:r>
      <w:r>
        <w:rPr>
          <w:vertAlign w:val="superscript"/>
        </w:rPr>
        <w:t>27</w:t>
      </w:r>
      <w:r>
        <w:t xml:space="preserve">Al, </w:t>
      </w:r>
      <w:r>
        <w:rPr>
          <w:vertAlign w:val="superscript"/>
        </w:rPr>
        <w:t>29</w:t>
      </w:r>
      <w:r>
        <w:t xml:space="preserve">Si, </w:t>
      </w:r>
      <w:r>
        <w:rPr>
          <w:vertAlign w:val="superscript"/>
        </w:rPr>
        <w:t>32</w:t>
      </w:r>
      <w:r>
        <w:t xml:space="preserve">S, </w:t>
      </w:r>
      <w:r>
        <w:rPr>
          <w:vertAlign w:val="superscript"/>
        </w:rPr>
        <w:t>40</w:t>
      </w:r>
      <w:r>
        <w:t xml:space="preserve">Ca, </w:t>
      </w:r>
      <w:r>
        <w:rPr>
          <w:vertAlign w:val="superscript"/>
        </w:rPr>
        <w:t>56</w:t>
      </w:r>
      <w:r>
        <w:t xml:space="preserve">Fe, </w:t>
      </w:r>
      <w:r>
        <w:rPr>
          <w:vertAlign w:val="superscript"/>
        </w:rPr>
        <w:t>88</w:t>
      </w:r>
      <w:r>
        <w:t xml:space="preserve">Sr, </w:t>
      </w:r>
      <w:r>
        <w:rPr>
          <w:vertAlign w:val="superscript"/>
        </w:rPr>
        <w:t>93</w:t>
      </w:r>
      <w:r>
        <w:t xml:space="preserve">Nb, </w:t>
      </w:r>
      <w:r>
        <w:rPr>
          <w:vertAlign w:val="superscript"/>
        </w:rPr>
        <w:t>138</w:t>
      </w:r>
      <w:r>
        <w:t xml:space="preserve">Ba, </w:t>
      </w:r>
      <w:r>
        <w:rPr>
          <w:vertAlign w:val="superscript"/>
        </w:rPr>
        <w:t>208</w:t>
      </w:r>
      <w:r>
        <w:t xml:space="preserve">Pb, </w:t>
      </w:r>
      <w:r>
        <w:rPr>
          <w:vertAlign w:val="superscript"/>
        </w:rPr>
        <w:t>232</w:t>
      </w:r>
      <w:r>
        <w:t xml:space="preserve">Th, and </w:t>
      </w:r>
      <w:r>
        <w:rPr>
          <w:vertAlign w:val="superscript"/>
        </w:rPr>
        <w:t>238</w:t>
      </w:r>
      <w:r>
        <w:t xml:space="preserve">U. NIST 610 was used as a standard. </w:t>
      </w:r>
    </w:p>
    <w:p w:rsidR="00030525" w:rsidRDefault="00030525" w:rsidP="003B3941">
      <w:pPr>
        <w:pStyle w:val="Heading3"/>
        <w:rPr>
          <w:lang w:eastAsia="en-GB"/>
        </w:rPr>
      </w:pPr>
      <w:r>
        <w:rPr>
          <w:lang w:eastAsia="en-GB"/>
        </w:rPr>
        <w:t xml:space="preserve">NanoSIMS </w:t>
      </w:r>
    </w:p>
    <w:p w:rsidR="00030525" w:rsidRDefault="00030525" w:rsidP="003B3941">
      <w:pPr>
        <w:jc w:val="both"/>
      </w:pPr>
      <w:r>
        <w:rPr>
          <w:color w:val="000000" w:themeColor="text1"/>
          <w:lang w:eastAsia="en-GB"/>
        </w:rPr>
        <w:t xml:space="preserve">NanoSIMS was used to map the distribution of isotopes across the sample surface at high resolution (e.g., Dalby et al. 2018, this volume). </w:t>
      </w:r>
      <w:r w:rsidRPr="000E7FDE">
        <w:rPr>
          <w:lang w:eastAsia="en-GB"/>
        </w:rPr>
        <w:t xml:space="preserve">High-resolution elemental maps were carried out with a CAMECA NanoSIMS 50L at the Centre for Microscopy, Characterisation and Analysis, at the University of Western Australia. The samples were prepared </w:t>
      </w:r>
      <w:r>
        <w:rPr>
          <w:lang w:eastAsia="en-GB"/>
        </w:rPr>
        <w:t xml:space="preserve">in cross-section </w:t>
      </w:r>
      <w:r w:rsidRPr="000E7FDE">
        <w:rPr>
          <w:lang w:eastAsia="en-GB"/>
        </w:rPr>
        <w:t xml:space="preserve">as polished one-inch </w:t>
      </w:r>
      <w:r>
        <w:rPr>
          <w:lang w:eastAsia="en-GB"/>
        </w:rPr>
        <w:t>epoxy</w:t>
      </w:r>
      <w:r w:rsidRPr="000E7FDE">
        <w:rPr>
          <w:lang w:eastAsia="en-GB"/>
        </w:rPr>
        <w:t xml:space="preserve"> mounts and gold coated to provide conductivity. Measurements were performed using a Hyperion (H200) oxygen ion (O</w:t>
      </w:r>
      <w:r w:rsidRPr="000E7FDE">
        <w:rPr>
          <w:vertAlign w:val="superscript"/>
          <w:lang w:eastAsia="en-GB"/>
        </w:rPr>
        <w:t>-</w:t>
      </w:r>
      <w:r w:rsidRPr="000E7FDE">
        <w:rPr>
          <w:lang w:eastAsia="en-GB"/>
        </w:rPr>
        <w:t xml:space="preserve">) source, with a spot size of approximately 100 nm, impact energy of 16 </w:t>
      </w:r>
      <w:proofErr w:type="spellStart"/>
      <w:r w:rsidRPr="000E7FDE">
        <w:rPr>
          <w:lang w:eastAsia="en-GB"/>
        </w:rPr>
        <w:t>keV</w:t>
      </w:r>
      <w:proofErr w:type="spellEnd"/>
      <w:r w:rsidRPr="000E7FDE">
        <w:rPr>
          <w:lang w:eastAsia="en-GB"/>
        </w:rPr>
        <w:t xml:space="preserve"> and a beam current of 12.5 </w:t>
      </w:r>
      <w:proofErr w:type="spellStart"/>
      <w:r w:rsidRPr="000E7FDE">
        <w:rPr>
          <w:lang w:eastAsia="en-GB"/>
        </w:rPr>
        <w:t>pA.</w:t>
      </w:r>
      <w:proofErr w:type="spellEnd"/>
      <w:r w:rsidRPr="000E7FDE">
        <w:rPr>
          <w:lang w:eastAsia="en-GB"/>
        </w:rPr>
        <w:t xml:space="preserve"> The instrument was operated in multi-collector mode</w:t>
      </w:r>
      <w:r>
        <w:rPr>
          <w:lang w:eastAsia="en-GB"/>
        </w:rPr>
        <w:t xml:space="preserve"> with electron multipliers</w:t>
      </w:r>
      <w:r w:rsidRPr="000E7FDE">
        <w:rPr>
          <w:lang w:eastAsia="en-GB"/>
        </w:rPr>
        <w:t xml:space="preserve">, allowing the simultaneous detection of seven ion species from the same analysis region. High-resolution elemental maps were acquired by </w:t>
      </w:r>
      <w:proofErr w:type="spellStart"/>
      <w:r w:rsidRPr="000E7FDE">
        <w:rPr>
          <w:lang w:eastAsia="en-GB"/>
        </w:rPr>
        <w:t>rastering</w:t>
      </w:r>
      <w:proofErr w:type="spellEnd"/>
      <w:r w:rsidRPr="000E7FDE">
        <w:rPr>
          <w:lang w:eastAsia="en-GB"/>
        </w:rPr>
        <w:t xml:space="preserve"> the beam over a field of view of 50 µm</w:t>
      </w:r>
      <w:r w:rsidRPr="000E7FDE">
        <w:rPr>
          <w:vertAlign w:val="superscript"/>
          <w:lang w:eastAsia="en-GB"/>
        </w:rPr>
        <w:t>2</w:t>
      </w:r>
      <w:r w:rsidRPr="000E7FDE">
        <w:rPr>
          <w:lang w:eastAsia="en-GB"/>
        </w:rPr>
        <w:t xml:space="preserve"> at a resolution of 512 × 512 pixels with a dwell time of 2.5 </w:t>
      </w:r>
      <w:proofErr w:type="spellStart"/>
      <w:r w:rsidRPr="000E7FDE">
        <w:rPr>
          <w:lang w:eastAsia="en-GB"/>
        </w:rPr>
        <w:t>ms</w:t>
      </w:r>
      <w:proofErr w:type="spellEnd"/>
      <w:r w:rsidRPr="000E7FDE">
        <w:rPr>
          <w:lang w:eastAsia="en-GB"/>
        </w:rPr>
        <w:t>/pixel</w:t>
      </w:r>
      <w:r>
        <w:rPr>
          <w:lang w:eastAsia="en-GB"/>
        </w:rPr>
        <w:t xml:space="preserve">. </w:t>
      </w:r>
      <w:r w:rsidRPr="000E7FDE">
        <w:rPr>
          <w:lang w:eastAsia="en-GB"/>
        </w:rPr>
        <w:t>Prior to each image, the area of interest was pre</w:t>
      </w:r>
      <w:r>
        <w:rPr>
          <w:lang w:eastAsia="en-GB"/>
        </w:rPr>
        <w:t>-</w:t>
      </w:r>
      <w:r w:rsidRPr="000E7FDE">
        <w:rPr>
          <w:lang w:eastAsia="en-GB"/>
        </w:rPr>
        <w:t>sputter</w:t>
      </w:r>
      <w:r>
        <w:rPr>
          <w:lang w:eastAsia="en-GB"/>
        </w:rPr>
        <w:t>e</w:t>
      </w:r>
      <w:r w:rsidRPr="000E7FDE">
        <w:rPr>
          <w:lang w:eastAsia="en-GB"/>
        </w:rPr>
        <w:t>d with the primary beam.</w:t>
      </w:r>
      <w:r>
        <w:rPr>
          <w:lang w:eastAsia="en-GB"/>
        </w:rPr>
        <w:t xml:space="preserve"> Isotopes measured were </w:t>
      </w:r>
      <w:r>
        <w:rPr>
          <w:vertAlign w:val="superscript"/>
        </w:rPr>
        <w:t>23</w:t>
      </w:r>
      <w:r>
        <w:t xml:space="preserve">Na, </w:t>
      </w:r>
      <w:r>
        <w:rPr>
          <w:vertAlign w:val="superscript"/>
        </w:rPr>
        <w:t>24</w:t>
      </w:r>
      <w:r>
        <w:t xml:space="preserve">Mg, </w:t>
      </w:r>
      <w:r>
        <w:rPr>
          <w:vertAlign w:val="superscript"/>
        </w:rPr>
        <w:t>29</w:t>
      </w:r>
      <w:r>
        <w:t xml:space="preserve">Si, </w:t>
      </w:r>
      <w:r>
        <w:rPr>
          <w:vertAlign w:val="superscript"/>
        </w:rPr>
        <w:t>43</w:t>
      </w:r>
      <w:r>
        <w:t xml:space="preserve">Ca, </w:t>
      </w:r>
      <w:r>
        <w:rPr>
          <w:vertAlign w:val="superscript"/>
        </w:rPr>
        <w:t>47</w:t>
      </w:r>
      <w:r>
        <w:t xml:space="preserve">Ti, </w:t>
      </w:r>
      <w:r>
        <w:rPr>
          <w:vertAlign w:val="superscript"/>
        </w:rPr>
        <w:t>57</w:t>
      </w:r>
      <w:r>
        <w:t xml:space="preserve">Fe, </w:t>
      </w:r>
      <w:r>
        <w:rPr>
          <w:vertAlign w:val="superscript"/>
        </w:rPr>
        <w:t>85</w:t>
      </w:r>
      <w:r>
        <w:t xml:space="preserve">Rb, </w:t>
      </w:r>
      <w:r>
        <w:rPr>
          <w:vertAlign w:val="superscript"/>
        </w:rPr>
        <w:t>88</w:t>
      </w:r>
      <w:r>
        <w:t xml:space="preserve">Sr, </w:t>
      </w:r>
      <w:r>
        <w:rPr>
          <w:vertAlign w:val="superscript"/>
        </w:rPr>
        <w:t>138</w:t>
      </w:r>
      <w:r>
        <w:t xml:space="preserve">Ba, </w:t>
      </w:r>
      <w:r>
        <w:rPr>
          <w:vertAlign w:val="superscript"/>
        </w:rPr>
        <w:t>208</w:t>
      </w:r>
      <w:r>
        <w:t xml:space="preserve">Pb, and </w:t>
      </w:r>
      <w:r>
        <w:rPr>
          <w:vertAlign w:val="superscript"/>
        </w:rPr>
        <w:t>238</w:t>
      </w:r>
      <w:r>
        <w:t>U.</w:t>
      </w:r>
    </w:p>
    <w:p w:rsidR="00030525" w:rsidRDefault="00030525" w:rsidP="003B3941">
      <w:pPr>
        <w:spacing w:before="0"/>
        <w:ind w:firstLine="0"/>
      </w:pPr>
      <w:r>
        <w:br w:type="page"/>
      </w:r>
    </w:p>
    <w:p w:rsidR="003C37AD" w:rsidRDefault="00030525" w:rsidP="003B3941">
      <w:pPr>
        <w:ind w:firstLine="0"/>
        <w:jc w:val="center"/>
        <w:rPr>
          <w:b/>
          <w:sz w:val="28"/>
        </w:rPr>
      </w:pPr>
      <w:r>
        <w:rPr>
          <w:b/>
          <w:sz w:val="28"/>
        </w:rPr>
        <w:lastRenderedPageBreak/>
        <w:t>REFERENCES</w:t>
      </w:r>
    </w:p>
    <w:p w:rsidR="00863953" w:rsidRDefault="00863953" w:rsidP="003B3941">
      <w:pPr>
        <w:pStyle w:val="EndNoteBibliography"/>
        <w:spacing w:after="0"/>
        <w:ind w:left="720" w:hanging="720"/>
        <w:jc w:val="both"/>
        <w:rPr>
          <w:rFonts w:cs="Times New Roman"/>
          <w:shd w:val="clear" w:color="auto" w:fill="FFFFFF"/>
        </w:rPr>
      </w:pPr>
      <w:r w:rsidRPr="00076230">
        <w:rPr>
          <w:rFonts w:cs="Times New Roman"/>
          <w:shd w:val="clear" w:color="auto" w:fill="FFFFFF"/>
        </w:rPr>
        <w:t>Craig JR, Vaughan DJ, Hagni RD (1981) Ore Microscopy and Ore Petrography. Wiley, New York</w:t>
      </w:r>
    </w:p>
    <w:p w:rsidR="00863953" w:rsidRDefault="00863953" w:rsidP="003B3941">
      <w:pPr>
        <w:pStyle w:val="EndNoteBibliography"/>
        <w:spacing w:after="0"/>
        <w:ind w:left="720" w:hanging="720"/>
        <w:jc w:val="both"/>
      </w:pPr>
      <w:r w:rsidRPr="00200DCA">
        <w:rPr>
          <w:rFonts w:cs="Arial"/>
          <w:shd w:val="clear" w:color="auto" w:fill="FFFFFF"/>
        </w:rPr>
        <w:t xml:space="preserve">Dalby KN, Mernagh TP, King PL, et al. (2018) </w:t>
      </w:r>
      <w:r w:rsidRPr="007B518C">
        <w:rPr>
          <w:lang w:val="en-US"/>
        </w:rPr>
        <w:t>Analytical techniques for probing gases and small-scale layers that preserve information on gas-solid reactions</w:t>
      </w:r>
      <w:r w:rsidRPr="00200DCA">
        <w:rPr>
          <w:rFonts w:cs="Arial"/>
          <w:shd w:val="clear" w:color="auto" w:fill="FFFFFF"/>
        </w:rPr>
        <w:t xml:space="preserve">. </w:t>
      </w:r>
      <w:r w:rsidRPr="007B518C">
        <w:rPr>
          <w:rFonts w:cs="Arial"/>
        </w:rPr>
        <w:t xml:space="preserve">Rev Mineral Geochem </w:t>
      </w:r>
      <w:r>
        <w:rPr>
          <w:rFonts w:cs="Arial"/>
        </w:rPr>
        <w:t>XX</w:t>
      </w:r>
      <w:r w:rsidRPr="000756DC">
        <w:rPr>
          <w:rFonts w:cs="Arial"/>
        </w:rPr>
        <w:t>:xxx-xxx</w:t>
      </w:r>
    </w:p>
    <w:p w:rsidR="00863953" w:rsidRPr="00076230" w:rsidRDefault="00863953" w:rsidP="003B3941">
      <w:pPr>
        <w:pStyle w:val="EndNoteBibliography"/>
        <w:spacing w:after="0"/>
        <w:ind w:left="720" w:hanging="720"/>
        <w:jc w:val="both"/>
      </w:pPr>
      <w:r w:rsidRPr="000756DC">
        <w:t>Delhaye M, Dhamelincourt P (1975)</w:t>
      </w:r>
      <w:r w:rsidRPr="008E4C33">
        <w:t xml:space="preserve"> Raman microprobe and microscope with laser excitation. </w:t>
      </w:r>
      <w:r w:rsidRPr="00200DCA">
        <w:rPr>
          <w:rFonts w:cs="Arial"/>
          <w:iCs/>
          <w:shd w:val="clear" w:color="auto" w:fill="FFFFFF"/>
        </w:rPr>
        <w:t>J Raman Spectrosc</w:t>
      </w:r>
      <w:r w:rsidRPr="007B518C">
        <w:t xml:space="preserve"> 3:33-43</w:t>
      </w:r>
    </w:p>
    <w:p w:rsidR="00863953" w:rsidRDefault="00863953" w:rsidP="003B3941">
      <w:pPr>
        <w:pStyle w:val="EndNoteBibliography"/>
        <w:spacing w:after="0"/>
        <w:ind w:left="720" w:hanging="720"/>
        <w:jc w:val="both"/>
        <w:rPr>
          <w:rFonts w:cs="Arial"/>
          <w:shd w:val="clear" w:color="auto" w:fill="FFFFFF"/>
        </w:rPr>
      </w:pPr>
      <w:r w:rsidRPr="00200DCA">
        <w:rPr>
          <w:rFonts w:cs="Arial"/>
          <w:shd w:val="clear" w:color="auto" w:fill="FFFFFF"/>
        </w:rPr>
        <w:t>Dufresne CD, King PL, Dyar MD, Dalby KN (2009) Effect of SiO</w:t>
      </w:r>
      <w:r w:rsidRPr="00200DCA">
        <w:rPr>
          <w:rFonts w:cs="Arial"/>
          <w:shd w:val="clear" w:color="auto" w:fill="FFFFFF"/>
          <w:vertAlign w:val="subscript"/>
        </w:rPr>
        <w:t>2</w:t>
      </w:r>
      <w:r w:rsidRPr="00200DCA">
        <w:rPr>
          <w:rFonts w:cs="Arial"/>
          <w:shd w:val="clear" w:color="auto" w:fill="FFFFFF"/>
        </w:rPr>
        <w:t>, total FeO, Fe</w:t>
      </w:r>
      <w:r w:rsidRPr="00200DCA">
        <w:rPr>
          <w:rFonts w:cs="Arial"/>
          <w:shd w:val="clear" w:color="auto" w:fill="FFFFFF"/>
          <w:vertAlign w:val="superscript"/>
        </w:rPr>
        <w:t>3+</w:t>
      </w:r>
      <w:r w:rsidRPr="00200DCA">
        <w:rPr>
          <w:rFonts w:cs="Arial"/>
          <w:shd w:val="clear" w:color="auto" w:fill="FFFFFF"/>
        </w:rPr>
        <w:t>/Fe</w:t>
      </w:r>
      <w:r w:rsidRPr="00200DCA">
        <w:rPr>
          <w:rFonts w:cs="Arial"/>
          <w:shd w:val="clear" w:color="auto" w:fill="FFFFFF"/>
          <w:vertAlign w:val="superscript"/>
        </w:rPr>
        <w:t>2+</w:t>
      </w:r>
      <w:r w:rsidRPr="00200DCA">
        <w:rPr>
          <w:rFonts w:cs="Arial"/>
          <w:shd w:val="clear" w:color="auto" w:fill="FFFFFF"/>
        </w:rPr>
        <w:t>, and alkali elements in basaltic glasses on mid-infrared spectra. Am Mineral 94:1580-90</w:t>
      </w:r>
    </w:p>
    <w:p w:rsidR="00863953" w:rsidRPr="00EE6A3F" w:rsidRDefault="00863953" w:rsidP="003B3941">
      <w:pPr>
        <w:pStyle w:val="EndNoteBibliography"/>
        <w:spacing w:after="0"/>
        <w:ind w:left="720" w:hanging="720"/>
        <w:jc w:val="both"/>
      </w:pPr>
      <w:r w:rsidRPr="00705161">
        <w:t xml:space="preserve">Eggins SM, Kinsley L, Shelley J </w:t>
      </w:r>
      <w:r w:rsidRPr="00122CC2">
        <w:t>(1998) Deposition and element fractionation processes during atmospheric pressure laser sam</w:t>
      </w:r>
      <w:r w:rsidRPr="00A37B66">
        <w:t>pling for analysis by ICP-MS. App Surf Sci</w:t>
      </w:r>
      <w:r w:rsidRPr="00EE6A3F">
        <w:t xml:space="preserve"> 127:278-286</w:t>
      </w:r>
    </w:p>
    <w:p w:rsidR="00863953" w:rsidRPr="00076230" w:rsidRDefault="00863953" w:rsidP="003B3941">
      <w:pPr>
        <w:pStyle w:val="EndNoteBibliography"/>
        <w:spacing w:after="0"/>
        <w:ind w:left="720" w:hanging="720"/>
        <w:jc w:val="both"/>
      </w:pPr>
      <w:r w:rsidRPr="00200DCA">
        <w:t>Genareau K, Hervig RL, Clarke A (2007) Geochemical variations in late-stage growth of volcanic phenocrysts revealed by SIMS depth-profiling. Am Mineral 92:1374-1382</w:t>
      </w:r>
    </w:p>
    <w:p w:rsidR="00863953" w:rsidRPr="00200DCA" w:rsidRDefault="00863953" w:rsidP="003B3941">
      <w:pPr>
        <w:pStyle w:val="EndNoteBibliography"/>
        <w:spacing w:after="0"/>
        <w:ind w:left="720" w:hanging="720"/>
        <w:jc w:val="both"/>
      </w:pPr>
      <w:r w:rsidRPr="00200DCA">
        <w:t>Goldstein JI, Newbury DE, Michael JR, Ritchie NW, Scott JHJ, Joy DC (2017) Scanning Electron Microscopy and X-ray Microanalysis. Springer, New York</w:t>
      </w:r>
    </w:p>
    <w:p w:rsidR="00863953" w:rsidRDefault="00863953" w:rsidP="003B3941">
      <w:pPr>
        <w:pStyle w:val="EndNoteBibliography"/>
        <w:spacing w:after="0"/>
        <w:ind w:left="720" w:hanging="720"/>
        <w:jc w:val="both"/>
      </w:pPr>
      <w:r w:rsidRPr="007B518C">
        <w:t>Hadni A (1967) Essentials of M</w:t>
      </w:r>
      <w:r w:rsidRPr="000756DC">
        <w:t>odern Physics A</w:t>
      </w:r>
      <w:r w:rsidRPr="008E4C33">
        <w:t>pplied to the Study of the Infrared. Pergamon, Oxford</w:t>
      </w:r>
    </w:p>
    <w:p w:rsidR="00863953" w:rsidRPr="00705161" w:rsidRDefault="00863953" w:rsidP="003B3941">
      <w:pPr>
        <w:pStyle w:val="EndNoteBibliography"/>
        <w:spacing w:after="0"/>
        <w:ind w:left="720" w:hanging="720"/>
        <w:jc w:val="both"/>
      </w:pPr>
      <w:r w:rsidRPr="00200DCA">
        <w:t xml:space="preserve">Horstwood M (2008) Data reduction strategies, uncertainty assessment and resolution of LA-(MC-) ICP-MS isotope data. </w:t>
      </w:r>
      <w:r w:rsidRPr="00200DCA">
        <w:rPr>
          <w:i/>
        </w:rPr>
        <w:t xml:space="preserve">In: </w:t>
      </w:r>
      <w:r w:rsidRPr="00200DCA">
        <w:t>Laser Ablation ICP–MS in the Earth Sciences: Current Practices and Outstanding Issues Vol 40. Sylvester P (ed) Mineral Assoc Canada, Quebec,</w:t>
      </w:r>
      <w:r w:rsidRPr="00200DCA" w:rsidDel="00B94EF7">
        <w:t xml:space="preserve"> </w:t>
      </w:r>
      <w:r w:rsidRPr="00200DCA">
        <w:t xml:space="preserve">p 283-303 </w:t>
      </w:r>
    </w:p>
    <w:p w:rsidR="00863953" w:rsidRPr="00076230" w:rsidRDefault="00863953" w:rsidP="003B3941">
      <w:pPr>
        <w:pStyle w:val="EndNoteBibliography"/>
        <w:spacing w:after="0"/>
        <w:ind w:left="720" w:hanging="720"/>
        <w:jc w:val="both"/>
        <w:rPr>
          <w:b/>
        </w:rPr>
      </w:pPr>
      <w:r w:rsidRPr="000756DC">
        <w:rPr>
          <w:rFonts w:cs="Arial"/>
          <w:shd w:val="clear" w:color="auto" w:fill="FFFFFF"/>
        </w:rPr>
        <w:t>Jochum KP, Weis U, Stoll B, Kuzmin D, Yang Q, Raczek I, Jacob DE, Stracke A, Birbaum K, Frick DA, Günther D</w:t>
      </w:r>
      <w:r w:rsidRPr="00705161">
        <w:rPr>
          <w:rFonts w:cs="Arial"/>
          <w:shd w:val="clear" w:color="auto" w:fill="FFFFFF"/>
        </w:rPr>
        <w:t xml:space="preserve"> (2011)</w:t>
      </w:r>
      <w:r w:rsidRPr="00122CC2">
        <w:rPr>
          <w:rFonts w:cs="Arial"/>
          <w:shd w:val="clear" w:color="auto" w:fill="FFFFFF"/>
        </w:rPr>
        <w:t xml:space="preserve"> Determination of reference values for NIST SRM 610–617 glasses following ISO guidelines. </w:t>
      </w:r>
      <w:r w:rsidRPr="00A37B66">
        <w:t>Geostand Geoanal Res</w:t>
      </w:r>
      <w:r w:rsidRPr="00EE6A3F">
        <w:t xml:space="preserve"> </w:t>
      </w:r>
      <w:r w:rsidRPr="00EE6A3F">
        <w:rPr>
          <w:rFonts w:cs="Arial"/>
          <w:iCs/>
          <w:shd w:val="clear" w:color="auto" w:fill="FFFFFF"/>
        </w:rPr>
        <w:t>35</w:t>
      </w:r>
      <w:r w:rsidRPr="00EE6A3F">
        <w:rPr>
          <w:rFonts w:cs="Arial"/>
          <w:shd w:val="clear" w:color="auto" w:fill="FFFFFF"/>
        </w:rPr>
        <w:t>:397-429</w:t>
      </w:r>
    </w:p>
    <w:p w:rsidR="00863953" w:rsidRPr="00076230" w:rsidRDefault="00863953" w:rsidP="003B3941">
      <w:pPr>
        <w:pStyle w:val="EndNoteBibliography"/>
        <w:spacing w:after="0"/>
        <w:ind w:left="720" w:hanging="720"/>
        <w:jc w:val="both"/>
      </w:pPr>
      <w:r w:rsidRPr="00200DCA">
        <w:rPr>
          <w:rFonts w:cs="Arial"/>
          <w:shd w:val="clear" w:color="auto" w:fill="FFFFFF"/>
        </w:rPr>
        <w:t xml:space="preserve">Lafuente B, Downs RT, Yang H, Stone N (2015) Highlights in </w:t>
      </w:r>
      <w:r>
        <w:rPr>
          <w:rFonts w:cs="Arial"/>
          <w:shd w:val="clear" w:color="auto" w:fill="FFFFFF"/>
        </w:rPr>
        <w:t>M</w:t>
      </w:r>
      <w:r w:rsidRPr="00200DCA">
        <w:rPr>
          <w:rFonts w:cs="Arial"/>
          <w:shd w:val="clear" w:color="auto" w:fill="FFFFFF"/>
        </w:rPr>
        <w:t xml:space="preserve">ineralogical </w:t>
      </w:r>
      <w:r>
        <w:rPr>
          <w:rFonts w:cs="Arial"/>
          <w:shd w:val="clear" w:color="auto" w:fill="FFFFFF"/>
        </w:rPr>
        <w:t>C</w:t>
      </w:r>
      <w:r w:rsidRPr="00200DCA">
        <w:rPr>
          <w:rFonts w:cs="Arial"/>
          <w:shd w:val="clear" w:color="auto" w:fill="FFFFFF"/>
        </w:rPr>
        <w:t>rystallography. W. De Gruyter, Berlin</w:t>
      </w:r>
      <w:r w:rsidRPr="007B518C">
        <w:t xml:space="preserve"> </w:t>
      </w:r>
    </w:p>
    <w:p w:rsidR="00863953" w:rsidRDefault="00863953" w:rsidP="003B3941">
      <w:pPr>
        <w:pStyle w:val="EndNoteBibliography"/>
        <w:spacing w:after="0"/>
        <w:ind w:left="720" w:hanging="720"/>
        <w:jc w:val="both"/>
        <w:rPr>
          <w:rFonts w:cs="Arial"/>
          <w:shd w:val="clear" w:color="auto" w:fill="FFFFFF"/>
        </w:rPr>
      </w:pPr>
      <w:r w:rsidRPr="00200DCA">
        <w:rPr>
          <w:rFonts w:cs="Arial"/>
          <w:shd w:val="clear" w:color="auto" w:fill="FFFFFF"/>
        </w:rPr>
        <w:t xml:space="preserve">Lane MD (2007) Mid-infrared emission spectroscopy of sulfate and sulfate-bearing minerals. </w:t>
      </w:r>
      <w:r w:rsidRPr="007B518C">
        <w:t>Am Mineral</w:t>
      </w:r>
      <w:r w:rsidRPr="00200DCA">
        <w:rPr>
          <w:rFonts w:cs="Arial"/>
          <w:shd w:val="clear" w:color="auto" w:fill="FFFFFF"/>
        </w:rPr>
        <w:t xml:space="preserve"> 92:1-8</w:t>
      </w:r>
    </w:p>
    <w:p w:rsidR="00863953" w:rsidRPr="00076230" w:rsidRDefault="00863953" w:rsidP="003B3941">
      <w:pPr>
        <w:pStyle w:val="EndNoteBibliography"/>
        <w:spacing w:after="0"/>
        <w:ind w:left="720" w:hanging="720"/>
        <w:jc w:val="both"/>
        <w:rPr>
          <w:rFonts w:cs="Arial"/>
          <w:shd w:val="clear" w:color="auto" w:fill="FFFFFF"/>
        </w:rPr>
      </w:pPr>
      <w:r w:rsidRPr="00200DCA">
        <w:rPr>
          <w:rFonts w:cs="Arial"/>
          <w:shd w:val="clear" w:color="auto" w:fill="FFFFFF"/>
        </w:rPr>
        <w:t>Magee CW, Honig RE (1982) Depth profiling by SIMS—depth resolution, dynamic range and sensitivity. Surf Interface Anal 4:35-41</w:t>
      </w:r>
    </w:p>
    <w:p w:rsidR="00863953" w:rsidRPr="000756DC" w:rsidRDefault="00863953" w:rsidP="003B3941">
      <w:pPr>
        <w:pStyle w:val="EndNoteBibliography"/>
        <w:spacing w:after="0"/>
        <w:ind w:left="720" w:hanging="720"/>
        <w:jc w:val="both"/>
      </w:pPr>
      <w:r w:rsidRPr="00200DCA">
        <w:rPr>
          <w:rFonts w:cs="Arial"/>
          <w:shd w:val="clear" w:color="auto" w:fill="FFFFFF"/>
        </w:rPr>
        <w:t>Mernagh TP, King PL, Berger, JL et al.</w:t>
      </w:r>
      <w:r w:rsidRPr="00200DCA">
        <w:rPr>
          <w:rFonts w:cs="Arial"/>
          <w:i/>
          <w:shd w:val="clear" w:color="auto" w:fill="FFFFFF"/>
        </w:rPr>
        <w:t xml:space="preserve"> </w:t>
      </w:r>
      <w:r w:rsidRPr="00200DCA">
        <w:rPr>
          <w:rFonts w:cs="Arial"/>
          <w:shd w:val="clear" w:color="auto" w:fill="FFFFFF"/>
        </w:rPr>
        <w:t xml:space="preserve">(2018) </w:t>
      </w:r>
      <w:r w:rsidRPr="007B518C">
        <w:rPr>
          <w:lang w:val="en-US"/>
        </w:rPr>
        <w:t>The use of spectroscopy to analyse gas-solid reactions</w:t>
      </w:r>
      <w:r w:rsidRPr="00200DCA">
        <w:rPr>
          <w:rFonts w:cs="Arial"/>
          <w:shd w:val="clear" w:color="auto" w:fill="FFFFFF"/>
        </w:rPr>
        <w:t>.</w:t>
      </w:r>
      <w:r w:rsidRPr="007B518C">
        <w:rPr>
          <w:rFonts w:cs="Arial"/>
        </w:rPr>
        <w:t xml:space="preserve"> Rev Mineral Geochem </w:t>
      </w:r>
      <w:r>
        <w:rPr>
          <w:rFonts w:cs="Arial"/>
        </w:rPr>
        <w:t>XX</w:t>
      </w:r>
      <w:r w:rsidRPr="000756DC">
        <w:rPr>
          <w:rFonts w:cs="Arial"/>
        </w:rPr>
        <w:t>:xxx-xxx</w:t>
      </w:r>
    </w:p>
    <w:p w:rsidR="00863953" w:rsidRPr="00076230" w:rsidRDefault="00863953" w:rsidP="003B3941">
      <w:pPr>
        <w:pStyle w:val="EndNoteBibliography"/>
        <w:spacing w:after="0"/>
        <w:ind w:left="720" w:hanging="720"/>
        <w:jc w:val="both"/>
      </w:pPr>
      <w:r w:rsidRPr="00EE6A3F">
        <w:t>Reed SJB (2005) Electron Microprobe Analysis and Scanning Electron Microscopy in Geology. Cambridge University Press</w:t>
      </w:r>
      <w:r w:rsidRPr="00200DCA">
        <w:t>, New York</w:t>
      </w:r>
    </w:p>
    <w:p w:rsidR="00863953" w:rsidRPr="00076230" w:rsidRDefault="00863953" w:rsidP="003B3941">
      <w:pPr>
        <w:pStyle w:val="EndNoteBibliography"/>
        <w:spacing w:after="0"/>
        <w:ind w:left="720" w:hanging="720"/>
        <w:jc w:val="both"/>
        <w:rPr>
          <w:rFonts w:eastAsia="Times New Roman" w:cs="Arial"/>
          <w:shd w:val="clear" w:color="auto" w:fill="FFFFFF"/>
        </w:rPr>
      </w:pPr>
      <w:r w:rsidRPr="00076230">
        <w:rPr>
          <w:shd w:val="clear" w:color="auto" w:fill="FFFFFF"/>
        </w:rPr>
        <w:lastRenderedPageBreak/>
        <w:t>Sheppard AP, Sok RM, Averdunk H (2004) Techniques for image enhancement and segmentation of tomographic images of porous materials. </w:t>
      </w:r>
      <w:r w:rsidRPr="00076230">
        <w:rPr>
          <w:i/>
          <w:iCs/>
          <w:shd w:val="clear" w:color="auto" w:fill="FFFFFF"/>
        </w:rPr>
        <w:t>Phys. A: Stat. Mech. Appl.</w:t>
      </w:r>
      <w:r w:rsidRPr="00076230">
        <w:rPr>
          <w:shd w:val="clear" w:color="auto" w:fill="FFFFFF"/>
        </w:rPr>
        <w:t xml:space="preserve"> </w:t>
      </w:r>
      <w:r w:rsidRPr="00076230">
        <w:rPr>
          <w:iCs/>
          <w:shd w:val="clear" w:color="auto" w:fill="FFFFFF"/>
        </w:rPr>
        <w:t>339</w:t>
      </w:r>
      <w:r w:rsidRPr="00076230">
        <w:rPr>
          <w:shd w:val="clear" w:color="auto" w:fill="FFFFFF"/>
        </w:rPr>
        <w:t>:145-151</w:t>
      </w:r>
    </w:p>
    <w:p w:rsidR="00863953" w:rsidRDefault="00863953" w:rsidP="003B3941">
      <w:pPr>
        <w:pStyle w:val="EndNoteBibliography"/>
        <w:spacing w:after="0"/>
        <w:ind w:left="720" w:hanging="720"/>
        <w:jc w:val="both"/>
      </w:pPr>
      <w:r w:rsidRPr="00143602">
        <w:t>Stipp SL, Hochella</w:t>
      </w:r>
      <w:r>
        <w:t xml:space="preserve"> Jr</w:t>
      </w:r>
      <w:r w:rsidRPr="000756DC">
        <w:t xml:space="preserve"> MF</w:t>
      </w:r>
      <w:r w:rsidRPr="008E4C33">
        <w:t xml:space="preserve"> (1991) Structure and bonding environments at the calcite surface as observed with X-ray photoelectron spectroscopy (XPS) and low energy electron diffraction (LEED). </w:t>
      </w:r>
      <w:r w:rsidRPr="00143602">
        <w:rPr>
          <w:rFonts w:eastAsia="Times New Roman" w:cs="Arial"/>
          <w:szCs w:val="20"/>
          <w:shd w:val="clear" w:color="auto" w:fill="FFFFFF"/>
        </w:rPr>
        <w:t>Geochim Cosmochim Acta</w:t>
      </w:r>
      <w:r w:rsidRPr="007B518C">
        <w:t xml:space="preserve"> 55</w:t>
      </w:r>
      <w:r w:rsidRPr="000756DC">
        <w:t>:1723-1736</w:t>
      </w:r>
    </w:p>
    <w:p w:rsidR="00863953" w:rsidRDefault="00863953" w:rsidP="003B3941">
      <w:pPr>
        <w:pStyle w:val="EndNoteBibliography"/>
        <w:spacing w:after="0"/>
        <w:ind w:left="720" w:hanging="720"/>
        <w:jc w:val="both"/>
        <w:rPr>
          <w:rFonts w:cs="Arial"/>
          <w:szCs w:val="20"/>
          <w:shd w:val="clear" w:color="auto" w:fill="FFFFFF"/>
        </w:rPr>
      </w:pPr>
      <w:r w:rsidRPr="00705161">
        <w:t xml:space="preserve">van der Marel HW, Beutelspacher H </w:t>
      </w:r>
      <w:r w:rsidRPr="00122CC2">
        <w:t xml:space="preserve">(1976) Atlas of </w:t>
      </w:r>
      <w:r w:rsidRPr="00A37B66">
        <w:t>Infrared Spectroscopy of Clay Minerals and their Admixtures.</w:t>
      </w:r>
      <w:r w:rsidRPr="00EE6A3F">
        <w:t xml:space="preserve"> </w:t>
      </w:r>
      <w:r w:rsidRPr="00143602">
        <w:rPr>
          <w:rFonts w:cs="Arial"/>
          <w:szCs w:val="20"/>
          <w:shd w:val="clear" w:color="auto" w:fill="FFFFFF"/>
        </w:rPr>
        <w:t>Elsevier, Amsterdam</w:t>
      </w:r>
    </w:p>
    <w:p w:rsidR="00863953" w:rsidRPr="007B518C" w:rsidRDefault="00863953" w:rsidP="003B3941">
      <w:pPr>
        <w:pStyle w:val="EndNoteBibliography"/>
        <w:spacing w:after="0"/>
        <w:ind w:left="720" w:hanging="720"/>
        <w:jc w:val="both"/>
      </w:pPr>
      <w:r w:rsidRPr="00143602">
        <w:rPr>
          <w:iCs/>
          <w:shd w:val="clear" w:color="auto" w:fill="FFFFFF"/>
        </w:rPr>
        <w:t>Wilson SA (1997) The collection, preparation, and testing of </w:t>
      </w:r>
      <w:r w:rsidRPr="007B518C">
        <w:t>USGS</w:t>
      </w:r>
      <w:r w:rsidRPr="00143602">
        <w:rPr>
          <w:iCs/>
          <w:shd w:val="clear" w:color="auto" w:fill="FFFFFF"/>
        </w:rPr>
        <w:t> reference material BCR-2, Columbia River, Basalt. U</w:t>
      </w:r>
      <w:r>
        <w:rPr>
          <w:iCs/>
          <w:shd w:val="clear" w:color="auto" w:fill="FFFFFF"/>
        </w:rPr>
        <w:t>S</w:t>
      </w:r>
      <w:r w:rsidRPr="00143602">
        <w:rPr>
          <w:iCs/>
          <w:shd w:val="clear" w:color="auto" w:fill="FFFFFF"/>
        </w:rPr>
        <w:t xml:space="preserve"> Geol Surv Open</w:t>
      </w:r>
      <w:r>
        <w:rPr>
          <w:iCs/>
          <w:shd w:val="clear" w:color="auto" w:fill="FFFFFF"/>
        </w:rPr>
        <w:t xml:space="preserve"> </w:t>
      </w:r>
      <w:r w:rsidRPr="00143602">
        <w:rPr>
          <w:iCs/>
          <w:shd w:val="clear" w:color="auto" w:fill="FFFFFF"/>
        </w:rPr>
        <w:t>File R</w:t>
      </w:r>
      <w:r>
        <w:rPr>
          <w:iCs/>
          <w:shd w:val="clear" w:color="auto" w:fill="FFFFFF"/>
        </w:rPr>
        <w:t>p</w:t>
      </w:r>
      <w:r w:rsidRPr="00143602">
        <w:rPr>
          <w:iCs/>
          <w:shd w:val="clear" w:color="auto" w:fill="FFFFFF"/>
        </w:rPr>
        <w:t>t 98</w:t>
      </w:r>
    </w:p>
    <w:p w:rsidR="00863953" w:rsidRPr="00076230" w:rsidRDefault="00863953" w:rsidP="003B3941">
      <w:pPr>
        <w:pStyle w:val="EndNoteBibliography"/>
        <w:spacing w:after="0"/>
        <w:ind w:left="720" w:hanging="720"/>
        <w:jc w:val="both"/>
      </w:pPr>
      <w:r w:rsidRPr="00705161">
        <w:t>Woodhead J, Hellstrom J, Paton C, Hergt J, Greig A, Maas R (2008</w:t>
      </w:r>
      <w:r w:rsidRPr="00122CC2">
        <w:t xml:space="preserve">) A guide to depth profiling and imaging applications of </w:t>
      </w:r>
      <w:r w:rsidRPr="00A37B66">
        <w:t xml:space="preserve">LA-ICPMS. </w:t>
      </w:r>
      <w:r w:rsidRPr="00EE6A3F">
        <w:rPr>
          <w:i/>
        </w:rPr>
        <w:t>In:</w:t>
      </w:r>
      <w:r w:rsidRPr="00EE6A3F">
        <w:t xml:space="preserve"> Laser Ablation ICP–MS in the Earth Sciences: Current Practices and Outstanding Issues. Vol 40. Sylvester P (ed). Mineral</w:t>
      </w:r>
      <w:r w:rsidRPr="00200DCA">
        <w:t xml:space="preserve"> Assoc Canada, </w:t>
      </w:r>
      <w:r>
        <w:t>Quebec</w:t>
      </w:r>
      <w:r w:rsidRPr="008E4C33">
        <w:t>, Canada, p 135-145</w:t>
      </w:r>
    </w:p>
    <w:p w:rsidR="00863953" w:rsidRPr="008E4C33" w:rsidRDefault="00863953" w:rsidP="003B3941">
      <w:pPr>
        <w:pStyle w:val="EndNoteBibliography"/>
        <w:spacing w:after="0"/>
        <w:ind w:left="720" w:hanging="720"/>
        <w:jc w:val="both"/>
      </w:pPr>
      <w:r w:rsidRPr="00200DCA">
        <w:t>Zaefferer S, Habler G (</w:t>
      </w:r>
      <w:r w:rsidRPr="00143602">
        <w:t xml:space="preserve">2017) Scanning electron microscopy and electron backscatter diffraction. </w:t>
      </w:r>
      <w:r w:rsidRPr="00143602">
        <w:rPr>
          <w:i/>
        </w:rPr>
        <w:t>In:</w:t>
      </w:r>
      <w:r w:rsidRPr="00143602">
        <w:t xml:space="preserve"> Mineral Reaction Kinetics: Microstructures, Textures, Chemical and Isotopic Signatures, </w:t>
      </w:r>
      <w:r>
        <w:t xml:space="preserve">EMU Notes Mineral V16. </w:t>
      </w:r>
      <w:r w:rsidRPr="00143602">
        <w:t>Heinrich W, Abart R (eds). Eur Mineral Union</w:t>
      </w:r>
      <w:r>
        <w:t>,</w:t>
      </w:r>
      <w:r w:rsidRPr="008E4C33">
        <w:t xml:space="preserve"> Mineral Soc Gr Britain &amp; Ireland, London p. 37-90</w:t>
      </w:r>
    </w:p>
    <w:p w:rsidR="00863953" w:rsidRPr="00030525" w:rsidRDefault="00863953" w:rsidP="003B3941">
      <w:pPr>
        <w:ind w:firstLine="0"/>
        <w:rPr>
          <w:b/>
          <w:sz w:val="28"/>
        </w:rPr>
      </w:pPr>
    </w:p>
    <w:sectPr w:rsidR="00863953" w:rsidRPr="00030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Bold">
    <w:altName w:val="Times"/>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E2NzQ3NbMwNDMzNjZV0lEKTi0uzszPAykwqgUAWgzx0SwAAAA="/>
  </w:docVars>
  <w:rsids>
    <w:rsidRoot w:val="00030525"/>
    <w:rsid w:val="00030525"/>
    <w:rsid w:val="003B3941"/>
    <w:rsid w:val="003C37AD"/>
    <w:rsid w:val="00863953"/>
    <w:rsid w:val="00AD3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525"/>
    <w:pPr>
      <w:spacing w:before="240" w:line="240" w:lineRule="auto"/>
      <w:ind w:firstLine="720"/>
    </w:pPr>
    <w:rPr>
      <w:rFonts w:ascii="Times" w:hAnsi="Times"/>
      <w:sz w:val="24"/>
      <w:szCs w:val="24"/>
      <w:lang w:eastAsia="en-AU"/>
    </w:rPr>
  </w:style>
  <w:style w:type="paragraph" w:styleId="Heading1">
    <w:name w:val="heading 1"/>
    <w:basedOn w:val="Heading3"/>
    <w:next w:val="Normal"/>
    <w:link w:val="Heading1Char"/>
    <w:uiPriority w:val="9"/>
    <w:qFormat/>
    <w:rsid w:val="003B3941"/>
    <w:pPr>
      <w:jc w:val="center"/>
      <w:outlineLvl w:val="0"/>
    </w:pPr>
    <w:rPr>
      <w:sz w:val="28"/>
    </w:rPr>
  </w:style>
  <w:style w:type="paragraph" w:styleId="Heading2">
    <w:name w:val="heading 2"/>
    <w:basedOn w:val="Normal"/>
    <w:next w:val="Normal"/>
    <w:link w:val="Heading2Char"/>
    <w:uiPriority w:val="9"/>
    <w:unhideWhenUsed/>
    <w:qFormat/>
    <w:rsid w:val="003B3941"/>
    <w:pPr>
      <w:ind w:firstLine="0"/>
      <w:outlineLvl w:val="1"/>
    </w:pPr>
    <w:rPr>
      <w:b/>
      <w:sz w:val="28"/>
    </w:rPr>
  </w:style>
  <w:style w:type="paragraph" w:styleId="Heading3">
    <w:name w:val="heading 3"/>
    <w:basedOn w:val="Heading2"/>
    <w:next w:val="Normal"/>
    <w:link w:val="Heading3Char"/>
    <w:uiPriority w:val="9"/>
    <w:unhideWhenUsed/>
    <w:qFormat/>
    <w:rsid w:val="00030525"/>
    <w:pPr>
      <w:outlineLvl w:val="2"/>
    </w:pPr>
    <w:rPr>
      <w:bCs/>
      <w:sz w:val="24"/>
    </w:rPr>
  </w:style>
  <w:style w:type="paragraph" w:styleId="Heading4">
    <w:name w:val="heading 4"/>
    <w:basedOn w:val="Normal"/>
    <w:next w:val="Normal"/>
    <w:link w:val="Heading4Char"/>
    <w:uiPriority w:val="9"/>
    <w:unhideWhenUsed/>
    <w:qFormat/>
    <w:rsid w:val="00030525"/>
    <w:pPr>
      <w:jc w:val="both"/>
      <w:outlineLvl w:val="3"/>
    </w:pPr>
    <w:rPr>
      <w:b/>
      <w:i/>
    </w:rPr>
  </w:style>
  <w:style w:type="paragraph" w:styleId="Heading5">
    <w:name w:val="heading 5"/>
    <w:basedOn w:val="Heading4"/>
    <w:next w:val="Normal"/>
    <w:link w:val="Heading5Char"/>
    <w:uiPriority w:val="9"/>
    <w:unhideWhenUsed/>
    <w:qFormat/>
    <w:rsid w:val="00030525"/>
    <w:pPr>
      <w:ind w:firstLine="0"/>
      <w:jc w:val="left"/>
      <w:outlineLvl w:val="4"/>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0525"/>
    <w:rPr>
      <w:rFonts w:ascii="Times" w:hAnsi="Times"/>
      <w:b/>
      <w:sz w:val="24"/>
      <w:szCs w:val="24"/>
      <w:lang w:eastAsia="en-AU"/>
    </w:rPr>
  </w:style>
  <w:style w:type="character" w:customStyle="1" w:styleId="Heading4Char">
    <w:name w:val="Heading 4 Char"/>
    <w:basedOn w:val="DefaultParagraphFont"/>
    <w:link w:val="Heading4"/>
    <w:uiPriority w:val="9"/>
    <w:rsid w:val="00030525"/>
    <w:rPr>
      <w:rFonts w:ascii="Times" w:hAnsi="Times"/>
      <w:b/>
      <w:i/>
      <w:sz w:val="24"/>
      <w:szCs w:val="24"/>
      <w:lang w:eastAsia="en-AU"/>
    </w:rPr>
  </w:style>
  <w:style w:type="character" w:customStyle="1" w:styleId="Heading5Char">
    <w:name w:val="Heading 5 Char"/>
    <w:basedOn w:val="DefaultParagraphFont"/>
    <w:link w:val="Heading5"/>
    <w:uiPriority w:val="9"/>
    <w:rsid w:val="00030525"/>
    <w:rPr>
      <w:rFonts w:ascii="Times" w:hAnsi="Times"/>
      <w:b/>
      <w:i/>
      <w:sz w:val="24"/>
      <w:szCs w:val="24"/>
    </w:rPr>
  </w:style>
  <w:style w:type="character" w:styleId="Hyperlink">
    <w:name w:val="Hyperlink"/>
    <w:basedOn w:val="DefaultParagraphFont"/>
    <w:uiPriority w:val="99"/>
    <w:unhideWhenUsed/>
    <w:rsid w:val="00030525"/>
    <w:rPr>
      <w:color w:val="0000FF" w:themeColor="hyperlink"/>
      <w:u w:val="single"/>
    </w:rPr>
  </w:style>
  <w:style w:type="character" w:styleId="CommentReference">
    <w:name w:val="annotation reference"/>
    <w:basedOn w:val="DefaultParagraphFont"/>
    <w:uiPriority w:val="99"/>
    <w:semiHidden/>
    <w:unhideWhenUsed/>
    <w:rsid w:val="00030525"/>
    <w:rPr>
      <w:sz w:val="16"/>
      <w:szCs w:val="16"/>
    </w:rPr>
  </w:style>
  <w:style w:type="paragraph" w:styleId="CommentText">
    <w:name w:val="annotation text"/>
    <w:basedOn w:val="Normal"/>
    <w:link w:val="CommentTextChar"/>
    <w:uiPriority w:val="99"/>
    <w:semiHidden/>
    <w:unhideWhenUsed/>
    <w:rsid w:val="00030525"/>
    <w:rPr>
      <w:sz w:val="20"/>
      <w:szCs w:val="20"/>
    </w:rPr>
  </w:style>
  <w:style w:type="character" w:customStyle="1" w:styleId="CommentTextChar">
    <w:name w:val="Comment Text Char"/>
    <w:basedOn w:val="DefaultParagraphFont"/>
    <w:link w:val="CommentText"/>
    <w:uiPriority w:val="99"/>
    <w:semiHidden/>
    <w:rsid w:val="00030525"/>
    <w:rPr>
      <w:rFonts w:ascii="Times" w:hAnsi="Times"/>
      <w:sz w:val="20"/>
      <w:szCs w:val="20"/>
      <w:lang w:eastAsia="en-AU"/>
    </w:rPr>
  </w:style>
  <w:style w:type="character" w:customStyle="1" w:styleId="Heading2Char">
    <w:name w:val="Heading 2 Char"/>
    <w:basedOn w:val="DefaultParagraphFont"/>
    <w:link w:val="Heading2"/>
    <w:uiPriority w:val="9"/>
    <w:rsid w:val="003B3941"/>
    <w:rPr>
      <w:rFonts w:ascii="Times" w:hAnsi="Times"/>
      <w:b/>
      <w:sz w:val="28"/>
      <w:szCs w:val="24"/>
      <w:lang w:eastAsia="en-AU"/>
    </w:rPr>
  </w:style>
  <w:style w:type="paragraph" w:styleId="BalloonText">
    <w:name w:val="Balloon Text"/>
    <w:basedOn w:val="Normal"/>
    <w:link w:val="BalloonTextChar"/>
    <w:uiPriority w:val="99"/>
    <w:semiHidden/>
    <w:unhideWhenUsed/>
    <w:rsid w:val="0003052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525"/>
    <w:rPr>
      <w:rFonts w:ascii="Tahoma" w:hAnsi="Tahoma" w:cs="Tahoma"/>
      <w:sz w:val="16"/>
      <w:szCs w:val="16"/>
      <w:lang w:eastAsia="en-AU"/>
    </w:rPr>
  </w:style>
  <w:style w:type="paragraph" w:customStyle="1" w:styleId="EndNoteBibliography">
    <w:name w:val="EndNote Bibliography"/>
    <w:basedOn w:val="Normal"/>
    <w:link w:val="EndNoteBibliographyChar"/>
    <w:rsid w:val="00863953"/>
    <w:rPr>
      <w:rFonts w:cs="Times"/>
      <w:noProof/>
    </w:rPr>
  </w:style>
  <w:style w:type="character" w:customStyle="1" w:styleId="EndNoteBibliographyChar">
    <w:name w:val="EndNote Bibliography Char"/>
    <w:basedOn w:val="DefaultParagraphFont"/>
    <w:link w:val="EndNoteBibliography"/>
    <w:rsid w:val="00863953"/>
    <w:rPr>
      <w:rFonts w:ascii="Times" w:hAnsi="Times" w:cs="Times"/>
      <w:noProof/>
      <w:sz w:val="24"/>
      <w:szCs w:val="24"/>
      <w:lang w:eastAsia="en-AU"/>
    </w:rPr>
  </w:style>
  <w:style w:type="character" w:customStyle="1" w:styleId="Heading1Char">
    <w:name w:val="Heading 1 Char"/>
    <w:basedOn w:val="DefaultParagraphFont"/>
    <w:link w:val="Heading1"/>
    <w:uiPriority w:val="9"/>
    <w:rsid w:val="003B3941"/>
    <w:rPr>
      <w:rFonts w:ascii="Times" w:hAnsi="Times"/>
      <w:b/>
      <w:sz w:val="28"/>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525"/>
    <w:pPr>
      <w:spacing w:before="240" w:line="240" w:lineRule="auto"/>
      <w:ind w:firstLine="720"/>
    </w:pPr>
    <w:rPr>
      <w:rFonts w:ascii="Times" w:hAnsi="Times"/>
      <w:sz w:val="24"/>
      <w:szCs w:val="24"/>
      <w:lang w:eastAsia="en-AU"/>
    </w:rPr>
  </w:style>
  <w:style w:type="paragraph" w:styleId="Heading1">
    <w:name w:val="heading 1"/>
    <w:basedOn w:val="Heading3"/>
    <w:next w:val="Normal"/>
    <w:link w:val="Heading1Char"/>
    <w:uiPriority w:val="9"/>
    <w:qFormat/>
    <w:rsid w:val="003B3941"/>
    <w:pPr>
      <w:jc w:val="center"/>
      <w:outlineLvl w:val="0"/>
    </w:pPr>
    <w:rPr>
      <w:sz w:val="28"/>
    </w:rPr>
  </w:style>
  <w:style w:type="paragraph" w:styleId="Heading2">
    <w:name w:val="heading 2"/>
    <w:basedOn w:val="Normal"/>
    <w:next w:val="Normal"/>
    <w:link w:val="Heading2Char"/>
    <w:uiPriority w:val="9"/>
    <w:unhideWhenUsed/>
    <w:qFormat/>
    <w:rsid w:val="003B3941"/>
    <w:pPr>
      <w:ind w:firstLine="0"/>
      <w:outlineLvl w:val="1"/>
    </w:pPr>
    <w:rPr>
      <w:b/>
      <w:sz w:val="28"/>
    </w:rPr>
  </w:style>
  <w:style w:type="paragraph" w:styleId="Heading3">
    <w:name w:val="heading 3"/>
    <w:basedOn w:val="Heading2"/>
    <w:next w:val="Normal"/>
    <w:link w:val="Heading3Char"/>
    <w:uiPriority w:val="9"/>
    <w:unhideWhenUsed/>
    <w:qFormat/>
    <w:rsid w:val="00030525"/>
    <w:pPr>
      <w:outlineLvl w:val="2"/>
    </w:pPr>
    <w:rPr>
      <w:bCs/>
      <w:sz w:val="24"/>
    </w:rPr>
  </w:style>
  <w:style w:type="paragraph" w:styleId="Heading4">
    <w:name w:val="heading 4"/>
    <w:basedOn w:val="Normal"/>
    <w:next w:val="Normal"/>
    <w:link w:val="Heading4Char"/>
    <w:uiPriority w:val="9"/>
    <w:unhideWhenUsed/>
    <w:qFormat/>
    <w:rsid w:val="00030525"/>
    <w:pPr>
      <w:jc w:val="both"/>
      <w:outlineLvl w:val="3"/>
    </w:pPr>
    <w:rPr>
      <w:b/>
      <w:i/>
    </w:rPr>
  </w:style>
  <w:style w:type="paragraph" w:styleId="Heading5">
    <w:name w:val="heading 5"/>
    <w:basedOn w:val="Heading4"/>
    <w:next w:val="Normal"/>
    <w:link w:val="Heading5Char"/>
    <w:uiPriority w:val="9"/>
    <w:unhideWhenUsed/>
    <w:qFormat/>
    <w:rsid w:val="00030525"/>
    <w:pPr>
      <w:ind w:firstLine="0"/>
      <w:jc w:val="left"/>
      <w:outlineLvl w:val="4"/>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0525"/>
    <w:rPr>
      <w:rFonts w:ascii="Times" w:hAnsi="Times"/>
      <w:b/>
      <w:sz w:val="24"/>
      <w:szCs w:val="24"/>
      <w:lang w:eastAsia="en-AU"/>
    </w:rPr>
  </w:style>
  <w:style w:type="character" w:customStyle="1" w:styleId="Heading4Char">
    <w:name w:val="Heading 4 Char"/>
    <w:basedOn w:val="DefaultParagraphFont"/>
    <w:link w:val="Heading4"/>
    <w:uiPriority w:val="9"/>
    <w:rsid w:val="00030525"/>
    <w:rPr>
      <w:rFonts w:ascii="Times" w:hAnsi="Times"/>
      <w:b/>
      <w:i/>
      <w:sz w:val="24"/>
      <w:szCs w:val="24"/>
      <w:lang w:eastAsia="en-AU"/>
    </w:rPr>
  </w:style>
  <w:style w:type="character" w:customStyle="1" w:styleId="Heading5Char">
    <w:name w:val="Heading 5 Char"/>
    <w:basedOn w:val="DefaultParagraphFont"/>
    <w:link w:val="Heading5"/>
    <w:uiPriority w:val="9"/>
    <w:rsid w:val="00030525"/>
    <w:rPr>
      <w:rFonts w:ascii="Times" w:hAnsi="Times"/>
      <w:b/>
      <w:i/>
      <w:sz w:val="24"/>
      <w:szCs w:val="24"/>
    </w:rPr>
  </w:style>
  <w:style w:type="character" w:styleId="Hyperlink">
    <w:name w:val="Hyperlink"/>
    <w:basedOn w:val="DefaultParagraphFont"/>
    <w:uiPriority w:val="99"/>
    <w:unhideWhenUsed/>
    <w:rsid w:val="00030525"/>
    <w:rPr>
      <w:color w:val="0000FF" w:themeColor="hyperlink"/>
      <w:u w:val="single"/>
    </w:rPr>
  </w:style>
  <w:style w:type="character" w:styleId="CommentReference">
    <w:name w:val="annotation reference"/>
    <w:basedOn w:val="DefaultParagraphFont"/>
    <w:uiPriority w:val="99"/>
    <w:semiHidden/>
    <w:unhideWhenUsed/>
    <w:rsid w:val="00030525"/>
    <w:rPr>
      <w:sz w:val="16"/>
      <w:szCs w:val="16"/>
    </w:rPr>
  </w:style>
  <w:style w:type="paragraph" w:styleId="CommentText">
    <w:name w:val="annotation text"/>
    <w:basedOn w:val="Normal"/>
    <w:link w:val="CommentTextChar"/>
    <w:uiPriority w:val="99"/>
    <w:semiHidden/>
    <w:unhideWhenUsed/>
    <w:rsid w:val="00030525"/>
    <w:rPr>
      <w:sz w:val="20"/>
      <w:szCs w:val="20"/>
    </w:rPr>
  </w:style>
  <w:style w:type="character" w:customStyle="1" w:styleId="CommentTextChar">
    <w:name w:val="Comment Text Char"/>
    <w:basedOn w:val="DefaultParagraphFont"/>
    <w:link w:val="CommentText"/>
    <w:uiPriority w:val="99"/>
    <w:semiHidden/>
    <w:rsid w:val="00030525"/>
    <w:rPr>
      <w:rFonts w:ascii="Times" w:hAnsi="Times"/>
      <w:sz w:val="20"/>
      <w:szCs w:val="20"/>
      <w:lang w:eastAsia="en-AU"/>
    </w:rPr>
  </w:style>
  <w:style w:type="character" w:customStyle="1" w:styleId="Heading2Char">
    <w:name w:val="Heading 2 Char"/>
    <w:basedOn w:val="DefaultParagraphFont"/>
    <w:link w:val="Heading2"/>
    <w:uiPriority w:val="9"/>
    <w:rsid w:val="003B3941"/>
    <w:rPr>
      <w:rFonts w:ascii="Times" w:hAnsi="Times"/>
      <w:b/>
      <w:sz w:val="28"/>
      <w:szCs w:val="24"/>
      <w:lang w:eastAsia="en-AU"/>
    </w:rPr>
  </w:style>
  <w:style w:type="paragraph" w:styleId="BalloonText">
    <w:name w:val="Balloon Text"/>
    <w:basedOn w:val="Normal"/>
    <w:link w:val="BalloonTextChar"/>
    <w:uiPriority w:val="99"/>
    <w:semiHidden/>
    <w:unhideWhenUsed/>
    <w:rsid w:val="0003052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525"/>
    <w:rPr>
      <w:rFonts w:ascii="Tahoma" w:hAnsi="Tahoma" w:cs="Tahoma"/>
      <w:sz w:val="16"/>
      <w:szCs w:val="16"/>
      <w:lang w:eastAsia="en-AU"/>
    </w:rPr>
  </w:style>
  <w:style w:type="paragraph" w:customStyle="1" w:styleId="EndNoteBibliography">
    <w:name w:val="EndNote Bibliography"/>
    <w:basedOn w:val="Normal"/>
    <w:link w:val="EndNoteBibliographyChar"/>
    <w:rsid w:val="00863953"/>
    <w:rPr>
      <w:rFonts w:cs="Times"/>
      <w:noProof/>
    </w:rPr>
  </w:style>
  <w:style w:type="character" w:customStyle="1" w:styleId="EndNoteBibliographyChar">
    <w:name w:val="EndNote Bibliography Char"/>
    <w:basedOn w:val="DefaultParagraphFont"/>
    <w:link w:val="EndNoteBibliography"/>
    <w:rsid w:val="00863953"/>
    <w:rPr>
      <w:rFonts w:ascii="Times" w:hAnsi="Times" w:cs="Times"/>
      <w:noProof/>
      <w:sz w:val="24"/>
      <w:szCs w:val="24"/>
      <w:lang w:eastAsia="en-AU"/>
    </w:rPr>
  </w:style>
  <w:style w:type="character" w:customStyle="1" w:styleId="Heading1Char">
    <w:name w:val="Heading 1 Char"/>
    <w:basedOn w:val="DefaultParagraphFont"/>
    <w:link w:val="Heading1"/>
    <w:uiPriority w:val="9"/>
    <w:rsid w:val="003B3941"/>
    <w:rPr>
      <w:rFonts w:ascii="Times" w:hAnsi="Times"/>
      <w:b/>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physics.anu.edu.au/appmaths/capabilities/mango.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3413</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Palm</dc:creator>
  <cp:lastModifiedBy>Andrew Palm</cp:lastModifiedBy>
  <cp:revision>3</cp:revision>
  <dcterms:created xsi:type="dcterms:W3CDTF">2018-06-25T03:02:00Z</dcterms:created>
  <dcterms:modified xsi:type="dcterms:W3CDTF">2018-06-25T03:57:00Z</dcterms:modified>
</cp:coreProperties>
</file>